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461" w:rsidRPr="00BA5EE2" w:rsidRDefault="00656461" w:rsidP="00375271">
      <w:pPr>
        <w:spacing w:line="360" w:lineRule="exact"/>
        <w:jc w:val="center"/>
        <w:rPr>
          <w:rFonts w:ascii="隶书" w:eastAsia="隶书" w:hAnsi="黑体"/>
          <w:color w:val="000000" w:themeColor="text1"/>
          <w:sz w:val="40"/>
          <w:szCs w:val="32"/>
        </w:rPr>
      </w:pPr>
      <w:r w:rsidRPr="00BA5EE2">
        <w:rPr>
          <w:rFonts w:ascii="隶书" w:eastAsia="隶书" w:hAnsi="黑体" w:hint="eastAsia"/>
          <w:color w:val="000000" w:themeColor="text1"/>
          <w:sz w:val="40"/>
          <w:szCs w:val="32"/>
        </w:rPr>
        <w:t>审核评估基础知识</w:t>
      </w:r>
    </w:p>
    <w:p w:rsidR="00CD7E9E" w:rsidRPr="00BA5EE2" w:rsidRDefault="0018340F" w:rsidP="00CD7E9E">
      <w:pPr>
        <w:spacing w:line="240" w:lineRule="exact"/>
        <w:ind w:firstLineChars="200" w:firstLine="480"/>
        <w:rPr>
          <w:rFonts w:ascii="仿宋_GB2312" w:eastAsia="仿宋_GB2312" w:hAnsi="黑体"/>
          <w:color w:val="000000" w:themeColor="text1"/>
          <w:sz w:val="24"/>
          <w:szCs w:val="24"/>
        </w:rPr>
      </w:pPr>
      <w:r w:rsidRPr="00BA5EE2">
        <w:rPr>
          <w:rFonts w:ascii="黑体" w:eastAsia="黑体" w:hAnsi="黑体" w:hint="eastAsia"/>
          <w:color w:val="000000" w:themeColor="text1"/>
          <w:sz w:val="24"/>
          <w:szCs w:val="24"/>
        </w:rPr>
        <w:t xml:space="preserve">  </w:t>
      </w:r>
      <w:r w:rsidRPr="00BA5EE2">
        <w:rPr>
          <w:rFonts w:ascii="黑体" w:eastAsia="黑体" w:hAnsi="黑体" w:hint="eastAsia"/>
          <w:color w:val="000000" w:themeColor="text1"/>
          <w:szCs w:val="21"/>
        </w:rPr>
        <w:t xml:space="preserve">  </w:t>
      </w:r>
    </w:p>
    <w:tbl>
      <w:tblPr>
        <w:tblStyle w:val="a7"/>
        <w:tblW w:w="0" w:type="auto"/>
        <w:tblInd w:w="150" w:type="dxa"/>
        <w:tblLook w:val="04A0"/>
      </w:tblPr>
      <w:tblGrid>
        <w:gridCol w:w="2982"/>
      </w:tblGrid>
      <w:tr w:rsidR="00E55812" w:rsidRPr="00BA5EE2" w:rsidTr="009705EC">
        <w:tc>
          <w:tcPr>
            <w:tcW w:w="2982" w:type="dxa"/>
            <w:tcBorders>
              <w:top w:val="nil"/>
              <w:left w:val="nil"/>
              <w:bottom w:val="single" w:sz="24" w:space="0" w:color="C00000"/>
              <w:right w:val="nil"/>
            </w:tcBorders>
          </w:tcPr>
          <w:p w:rsidR="00E55812" w:rsidRPr="00BA5EE2" w:rsidRDefault="00E55812" w:rsidP="00656461">
            <w:pPr>
              <w:spacing w:line="360" w:lineRule="exact"/>
              <w:rPr>
                <w:rFonts w:ascii="黑体" w:eastAsia="黑体" w:hAnsi="黑体"/>
                <w:color w:val="000000" w:themeColor="text1"/>
                <w:sz w:val="24"/>
                <w:szCs w:val="24"/>
              </w:rPr>
            </w:pPr>
            <w:r w:rsidRPr="00BA5EE2">
              <w:rPr>
                <w:rFonts w:ascii="黑体" w:eastAsia="黑体" w:hAnsi="黑体" w:hint="eastAsia"/>
                <w:color w:val="000000" w:themeColor="text1"/>
                <w:sz w:val="24"/>
                <w:szCs w:val="24"/>
              </w:rPr>
              <w:t>一、审核评估全称是什么？</w:t>
            </w:r>
          </w:p>
        </w:tc>
      </w:tr>
    </w:tbl>
    <w:p w:rsidR="005D6B9E" w:rsidRPr="00BA5EE2" w:rsidRDefault="00375271" w:rsidP="00CD7E9E">
      <w:pPr>
        <w:spacing w:line="200" w:lineRule="exact"/>
        <w:rPr>
          <w:rFonts w:ascii="黑体" w:eastAsia="黑体" w:hAnsi="黑体"/>
          <w:color w:val="000000" w:themeColor="text1"/>
          <w:sz w:val="24"/>
          <w:szCs w:val="24"/>
        </w:rPr>
      </w:pPr>
      <w:r>
        <w:rPr>
          <w:rFonts w:ascii="黑体" w:eastAsia="黑体" w:hAnsi="黑体"/>
          <w:noProof/>
          <w:color w:val="000000" w:themeColor="text1"/>
          <w:sz w:val="24"/>
          <w:szCs w:val="24"/>
        </w:rPr>
        <w:pict>
          <v:rect id="_x0000_s1031" style="position:absolute;left:0;text-align:left;margin-left:-1.4pt;margin-top:1.05pt;width:298.55pt;height:43.2pt;z-index:251660288;mso-position-horizontal-relative:text;mso-position-vertical-relative:text" fillcolor="#f2f2f2 [3052]" strokecolor="#f2f2f2 [3041]" strokeweight="3pt">
            <v:shadow on="t" type="perspective" color="#205867 [1608]" opacity=".5" offset="1pt" offset2="-1pt"/>
            <v:textbox style="mso-next-textbox:#_x0000_s1031">
              <w:txbxContent>
                <w:p w:rsidR="004D26D7" w:rsidRPr="00CD7E9E" w:rsidRDefault="004D26D7" w:rsidP="00497686">
                  <w:pPr>
                    <w:jc w:val="center"/>
                    <w:rPr>
                      <w:b/>
                    </w:rPr>
                  </w:pPr>
                  <w:r w:rsidRPr="00CD7E9E">
                    <w:rPr>
                      <w:rFonts w:ascii="仿宋_GB2312" w:eastAsia="仿宋_GB2312" w:hint="eastAsia"/>
                      <w:b/>
                      <w:sz w:val="24"/>
                      <w:szCs w:val="24"/>
                    </w:rPr>
                    <w:t>普通高等学校本科教学工作审核评估</w:t>
                  </w:r>
                </w:p>
              </w:txbxContent>
            </v:textbox>
          </v:rect>
        </w:pict>
      </w:r>
    </w:p>
    <w:p w:rsidR="00656461" w:rsidRPr="00BA5EE2" w:rsidRDefault="00656461" w:rsidP="00050273">
      <w:pPr>
        <w:spacing w:line="360" w:lineRule="exact"/>
        <w:rPr>
          <w:rFonts w:ascii="黑体" w:eastAsia="黑体" w:hAnsi="黑体"/>
          <w:color w:val="000000" w:themeColor="text1"/>
          <w:sz w:val="24"/>
          <w:szCs w:val="24"/>
        </w:rPr>
      </w:pPr>
    </w:p>
    <w:p w:rsidR="005D6B9E" w:rsidRDefault="005D6B9E" w:rsidP="005D6B9E">
      <w:pPr>
        <w:spacing w:line="200" w:lineRule="exact"/>
        <w:rPr>
          <w:rFonts w:ascii="黑体" w:eastAsia="黑体" w:hAnsi="黑体"/>
          <w:color w:val="000000" w:themeColor="text1"/>
          <w:sz w:val="24"/>
          <w:szCs w:val="24"/>
        </w:rPr>
      </w:pPr>
    </w:p>
    <w:p w:rsidR="0059574A" w:rsidRPr="00BA5EE2" w:rsidRDefault="0059574A" w:rsidP="005D6B9E">
      <w:pPr>
        <w:spacing w:line="200" w:lineRule="exact"/>
        <w:rPr>
          <w:rFonts w:ascii="黑体" w:eastAsia="黑体" w:hAnsi="黑体"/>
          <w:color w:val="000000" w:themeColor="text1"/>
          <w:sz w:val="24"/>
          <w:szCs w:val="24"/>
        </w:rPr>
      </w:pPr>
    </w:p>
    <w:tbl>
      <w:tblPr>
        <w:tblStyle w:val="a7"/>
        <w:tblW w:w="0" w:type="auto"/>
        <w:tblInd w:w="94" w:type="dxa"/>
        <w:tblLook w:val="04A0"/>
      </w:tblPr>
      <w:tblGrid>
        <w:gridCol w:w="2534"/>
      </w:tblGrid>
      <w:tr w:rsidR="005D6B9E" w:rsidRPr="00BA5EE2" w:rsidTr="009705EC">
        <w:tc>
          <w:tcPr>
            <w:tcW w:w="2534" w:type="dxa"/>
            <w:tcBorders>
              <w:top w:val="nil"/>
              <w:left w:val="nil"/>
              <w:bottom w:val="single" w:sz="24" w:space="0" w:color="C00000"/>
              <w:right w:val="nil"/>
            </w:tcBorders>
          </w:tcPr>
          <w:p w:rsidR="005D6B9E" w:rsidRPr="00BA5EE2" w:rsidRDefault="009705EC" w:rsidP="005D6B9E">
            <w:pPr>
              <w:spacing w:line="360" w:lineRule="exact"/>
              <w:rPr>
                <w:rFonts w:ascii="黑体" w:eastAsia="黑体" w:hAnsi="黑体"/>
                <w:color w:val="000000" w:themeColor="text1"/>
                <w:sz w:val="24"/>
                <w:szCs w:val="24"/>
              </w:rPr>
            </w:pPr>
            <w:r w:rsidRPr="00BA5EE2">
              <w:rPr>
                <w:rFonts w:ascii="黑体" w:eastAsia="黑体" w:hAnsi="黑体" w:hint="eastAsia"/>
                <w:color w:val="000000" w:themeColor="text1"/>
                <w:sz w:val="24"/>
                <w:szCs w:val="24"/>
              </w:rPr>
              <w:t>二、什么是审核评估？</w:t>
            </w:r>
          </w:p>
        </w:tc>
      </w:tr>
    </w:tbl>
    <w:p w:rsidR="005D6B9E" w:rsidRPr="00BA5EE2" w:rsidRDefault="005D6B9E" w:rsidP="005D6B9E">
      <w:pPr>
        <w:spacing w:line="200" w:lineRule="exact"/>
        <w:rPr>
          <w:rFonts w:ascii="黑体" w:eastAsia="黑体" w:hAnsi="黑体"/>
          <w:color w:val="000000" w:themeColor="text1"/>
          <w:sz w:val="24"/>
          <w:szCs w:val="24"/>
        </w:rPr>
      </w:pPr>
    </w:p>
    <w:tbl>
      <w:tblPr>
        <w:tblStyle w:val="a7"/>
        <w:tblW w:w="60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6053"/>
      </w:tblGrid>
      <w:tr w:rsidR="002B790D" w:rsidRPr="00BA5EE2" w:rsidTr="008009E5">
        <w:trPr>
          <w:trHeight w:val="278"/>
          <w:jc w:val="center"/>
        </w:trPr>
        <w:tc>
          <w:tcPr>
            <w:tcW w:w="6053" w:type="dxa"/>
            <w:shd w:val="clear" w:color="auto" w:fill="F2F2F2" w:themeFill="background1" w:themeFillShade="F2"/>
          </w:tcPr>
          <w:p w:rsidR="002B790D" w:rsidRPr="00BA5EE2" w:rsidRDefault="002B790D" w:rsidP="00375271">
            <w:pPr>
              <w:spacing w:afterLines="50" w:line="400" w:lineRule="exact"/>
              <w:ind w:firstLineChars="200" w:firstLine="480"/>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普通高等学校教学工作审核评估（简称</w:t>
            </w:r>
            <w:r w:rsidR="004D05FA" w:rsidRPr="00BA5EE2">
              <w:rPr>
                <w:rFonts w:ascii="仿宋_GB2312" w:eastAsia="仿宋_GB2312" w:hint="eastAsia"/>
                <w:color w:val="000000" w:themeColor="text1"/>
                <w:sz w:val="24"/>
                <w:szCs w:val="24"/>
              </w:rPr>
              <w:t>“审核评估”</w:t>
            </w:r>
            <w:r w:rsidRPr="00BA5EE2">
              <w:rPr>
                <w:rFonts w:ascii="仿宋_GB2312" w:eastAsia="仿宋_GB2312" w:hint="eastAsia"/>
                <w:color w:val="000000" w:themeColor="text1"/>
                <w:sz w:val="24"/>
                <w:szCs w:val="24"/>
              </w:rPr>
              <w:t>）是教育部针对2000年以来参加过院校评估并获得通过的普通本科学校开展的制度性评估。审核评估</w:t>
            </w:r>
            <w:r w:rsidRPr="00BA5EE2">
              <w:rPr>
                <w:rFonts w:ascii="仿宋_GB2312" w:eastAsia="仿宋_GB2312" w:hint="eastAsia"/>
                <w:b/>
                <w:color w:val="000000" w:themeColor="text1"/>
                <w:sz w:val="24"/>
                <w:szCs w:val="24"/>
              </w:rPr>
              <w:t>重点考察</w:t>
            </w:r>
            <w:r w:rsidRPr="00BA5EE2">
              <w:rPr>
                <w:rFonts w:ascii="仿宋_GB2312" w:eastAsia="仿宋_GB2312" w:hint="eastAsia"/>
                <w:color w:val="000000" w:themeColor="text1"/>
                <w:sz w:val="24"/>
                <w:szCs w:val="24"/>
              </w:rPr>
              <w:t>学校办学条件、本科教学质量与办学定位、人才培养目标的符合程度，学校内部质量保障体系建设及运行状况，学校深化本科教学改革的措施及成效。审核评估的</w:t>
            </w:r>
            <w:r w:rsidRPr="00BA5EE2">
              <w:rPr>
                <w:rFonts w:ascii="仿宋_GB2312" w:eastAsia="仿宋_GB2312" w:hint="eastAsia"/>
                <w:b/>
                <w:color w:val="000000" w:themeColor="text1"/>
                <w:sz w:val="24"/>
                <w:szCs w:val="24"/>
              </w:rPr>
              <w:t>核心</w:t>
            </w:r>
            <w:r w:rsidRPr="00BA5EE2">
              <w:rPr>
                <w:rFonts w:ascii="仿宋_GB2312" w:eastAsia="仿宋_GB2312" w:hint="eastAsia"/>
                <w:color w:val="000000" w:themeColor="text1"/>
                <w:sz w:val="24"/>
                <w:szCs w:val="24"/>
              </w:rPr>
              <w:t>是“质量”，</w:t>
            </w:r>
            <w:r w:rsidRPr="00BA5EE2">
              <w:rPr>
                <w:rFonts w:ascii="仿宋_GB2312" w:eastAsia="仿宋_GB2312" w:hint="eastAsia"/>
                <w:b/>
                <w:color w:val="000000" w:themeColor="text1"/>
                <w:sz w:val="24"/>
                <w:szCs w:val="24"/>
              </w:rPr>
              <w:t>主要目的</w:t>
            </w:r>
            <w:r w:rsidRPr="00BA5EE2">
              <w:rPr>
                <w:rFonts w:ascii="仿宋_GB2312" w:eastAsia="仿宋_GB2312" w:hint="eastAsia"/>
                <w:color w:val="000000" w:themeColor="text1"/>
                <w:sz w:val="24"/>
                <w:szCs w:val="24"/>
              </w:rPr>
              <w:t>是“质量保障”</w:t>
            </w:r>
            <w:r w:rsidR="00084E76" w:rsidRPr="00BA5EE2">
              <w:rPr>
                <w:rFonts w:ascii="仿宋_GB2312" w:eastAsia="仿宋_GB2312" w:hint="eastAsia"/>
                <w:color w:val="000000" w:themeColor="text1"/>
                <w:sz w:val="24"/>
                <w:szCs w:val="24"/>
              </w:rPr>
              <w:t>，</w:t>
            </w:r>
            <w:r w:rsidRPr="00BA5EE2">
              <w:rPr>
                <w:rFonts w:ascii="仿宋_GB2312" w:eastAsia="仿宋_GB2312" w:hint="eastAsia"/>
                <w:color w:val="000000" w:themeColor="text1"/>
                <w:sz w:val="24"/>
                <w:szCs w:val="24"/>
              </w:rPr>
              <w:t>即通过评估的评价、监督作用，促进高等学校坚持内涵式发展，加强质量保障体系建设，提高人才培养质量。</w:t>
            </w:r>
          </w:p>
        </w:tc>
      </w:tr>
    </w:tbl>
    <w:p w:rsidR="00135F40" w:rsidRPr="00BA5EE2" w:rsidRDefault="00135F40" w:rsidP="0059574A">
      <w:pPr>
        <w:spacing w:line="240" w:lineRule="exact"/>
        <w:rPr>
          <w:color w:val="000000" w:themeColor="text1"/>
        </w:rPr>
      </w:pPr>
    </w:p>
    <w:tbl>
      <w:tblPr>
        <w:tblStyle w:val="a7"/>
        <w:tblW w:w="6107" w:type="dxa"/>
        <w:tblInd w:w="66" w:type="dxa"/>
        <w:tblLook w:val="04A0"/>
      </w:tblPr>
      <w:tblGrid>
        <w:gridCol w:w="56"/>
        <w:gridCol w:w="3206"/>
        <w:gridCol w:w="2025"/>
        <w:gridCol w:w="820"/>
      </w:tblGrid>
      <w:tr w:rsidR="00E55812" w:rsidRPr="00BA5EE2" w:rsidTr="0059574A">
        <w:trPr>
          <w:gridAfter w:val="1"/>
          <w:wAfter w:w="820" w:type="dxa"/>
        </w:trPr>
        <w:tc>
          <w:tcPr>
            <w:tcW w:w="5287" w:type="dxa"/>
            <w:gridSpan w:val="3"/>
            <w:tcBorders>
              <w:top w:val="nil"/>
              <w:left w:val="nil"/>
              <w:bottom w:val="single" w:sz="24" w:space="0" w:color="C00000"/>
              <w:right w:val="nil"/>
            </w:tcBorders>
          </w:tcPr>
          <w:p w:rsidR="00E55812" w:rsidRPr="00BA5EE2" w:rsidRDefault="00E55812" w:rsidP="002B790D">
            <w:pPr>
              <w:spacing w:line="360" w:lineRule="exact"/>
              <w:rPr>
                <w:rFonts w:ascii="黑体" w:eastAsia="黑体" w:hAnsi="黑体"/>
                <w:color w:val="000000" w:themeColor="text1"/>
                <w:sz w:val="24"/>
                <w:szCs w:val="24"/>
              </w:rPr>
            </w:pPr>
            <w:r w:rsidRPr="00BA5EE2">
              <w:rPr>
                <w:rFonts w:ascii="黑体" w:eastAsia="黑体" w:hAnsi="黑体" w:hint="eastAsia"/>
                <w:color w:val="000000" w:themeColor="text1"/>
                <w:sz w:val="24"/>
                <w:szCs w:val="24"/>
              </w:rPr>
              <w:t>三、审核评估与合格评估、水平评估有什么不同？</w:t>
            </w:r>
          </w:p>
        </w:tc>
      </w:tr>
      <w:tr w:rsidR="002B790D" w:rsidRPr="00BA5EE2" w:rsidTr="0059574A">
        <w:tblPrEx>
          <w:jc w:val="center"/>
          <w:tblBorders>
            <w:top w:val="none" w:sz="0" w:space="0" w:color="auto"/>
            <w:left w:val="none" w:sz="0" w:space="0" w:color="auto"/>
            <w:bottom w:val="none" w:sz="0" w:space="0" w:color="auto"/>
            <w:right w:val="none" w:sz="0" w:space="0" w:color="auto"/>
          </w:tblBorders>
          <w:shd w:val="clear" w:color="auto" w:fill="F2F2F2" w:themeFill="background1" w:themeFillShade="F2"/>
        </w:tblPrEx>
        <w:trPr>
          <w:gridBefore w:val="1"/>
          <w:wBefore w:w="56" w:type="dxa"/>
          <w:trHeight w:val="2907"/>
          <w:jc w:val="center"/>
        </w:trPr>
        <w:tc>
          <w:tcPr>
            <w:tcW w:w="6051" w:type="dxa"/>
            <w:gridSpan w:val="3"/>
            <w:shd w:val="clear" w:color="auto" w:fill="F2F2F2" w:themeFill="background1" w:themeFillShade="F2"/>
          </w:tcPr>
          <w:p w:rsidR="002B790D" w:rsidRPr="00BA5EE2" w:rsidRDefault="002B790D" w:rsidP="00375271">
            <w:pPr>
              <w:spacing w:beforeLines="50" w:afterLines="50" w:line="400" w:lineRule="exact"/>
              <w:ind w:firstLineChars="200" w:firstLine="480"/>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合格评估属于认证模式评估，达到标准就通过。水平评估属于选优模式评估，主要是看被评估对象处于什么水平，重点是选“优”。审核评估主要看被评估对象是否达到了自身设定的目标，国家不设统一评估标准，结论不分等级，形成写实性审核报告。审核评估的重点是引导学校建立自律机制，强化自我改进，提升办学水平和教育质量。</w:t>
            </w:r>
          </w:p>
        </w:tc>
      </w:tr>
      <w:tr w:rsidR="00E55812" w:rsidRPr="00BA5EE2" w:rsidTr="0059574A">
        <w:trPr>
          <w:gridAfter w:val="2"/>
          <w:wAfter w:w="2845" w:type="dxa"/>
        </w:trPr>
        <w:tc>
          <w:tcPr>
            <w:tcW w:w="3262" w:type="dxa"/>
            <w:gridSpan w:val="2"/>
            <w:tcBorders>
              <w:top w:val="nil"/>
              <w:left w:val="nil"/>
              <w:bottom w:val="single" w:sz="24" w:space="0" w:color="C00000"/>
              <w:right w:val="nil"/>
            </w:tcBorders>
          </w:tcPr>
          <w:p w:rsidR="00E55812" w:rsidRPr="00BA5EE2" w:rsidRDefault="00E55812" w:rsidP="002B790D">
            <w:pPr>
              <w:spacing w:line="360" w:lineRule="exact"/>
              <w:rPr>
                <w:rFonts w:ascii="黑体" w:eastAsia="黑体" w:hAnsi="黑体"/>
                <w:color w:val="000000" w:themeColor="text1"/>
                <w:sz w:val="24"/>
                <w:szCs w:val="24"/>
              </w:rPr>
            </w:pPr>
            <w:r w:rsidRPr="00BA5EE2">
              <w:rPr>
                <w:rFonts w:ascii="黑体" w:eastAsia="黑体" w:hAnsi="黑体" w:hint="eastAsia"/>
                <w:color w:val="000000" w:themeColor="text1"/>
                <w:sz w:val="24"/>
                <w:szCs w:val="24"/>
              </w:rPr>
              <w:lastRenderedPageBreak/>
              <w:t>四、审核评估的对象是什么？</w:t>
            </w:r>
          </w:p>
        </w:tc>
      </w:tr>
    </w:tbl>
    <w:p w:rsidR="002B790D" w:rsidRPr="00BA5EE2" w:rsidRDefault="002B790D" w:rsidP="005C421E">
      <w:pPr>
        <w:spacing w:line="200" w:lineRule="exact"/>
        <w:rPr>
          <w:rFonts w:ascii="仿宋_GB2312" w:eastAsia="仿宋_GB2312"/>
          <w:color w:val="000000" w:themeColor="text1"/>
          <w:sz w:val="24"/>
          <w:szCs w:val="24"/>
        </w:rPr>
      </w:pPr>
    </w:p>
    <w:tbl>
      <w:tblPr>
        <w:tblStyle w:val="a7"/>
        <w:tblW w:w="6042" w:type="dxa"/>
        <w:jc w:val="center"/>
        <w:tblInd w:w="122" w:type="dxa"/>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tblPr>
      <w:tblGrid>
        <w:gridCol w:w="6042"/>
      </w:tblGrid>
      <w:tr w:rsidR="002B790D" w:rsidRPr="00BA5EE2" w:rsidTr="008009E5">
        <w:trPr>
          <w:trHeight w:val="2208"/>
          <w:jc w:val="center"/>
        </w:trPr>
        <w:tc>
          <w:tcPr>
            <w:tcW w:w="6042" w:type="dxa"/>
            <w:shd w:val="clear" w:color="auto" w:fill="F2F2F2" w:themeFill="background1" w:themeFillShade="F2"/>
          </w:tcPr>
          <w:p w:rsidR="002B790D" w:rsidRPr="00BA5EE2" w:rsidRDefault="002B790D" w:rsidP="00375271">
            <w:pPr>
              <w:spacing w:beforeLines="50" w:afterLines="50" w:line="400" w:lineRule="exact"/>
              <w:ind w:firstLineChars="200" w:firstLine="480"/>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普通高等学校本科教学工作水平评估获得“合格”及以上结论的全省地方高校（含省、市属及民办）均须参加审核评估；参加普通高等学校本科教学工作合格评估获得“通过”的新建本科院校，5年后也须参加审核评估。</w:t>
            </w:r>
          </w:p>
        </w:tc>
      </w:tr>
    </w:tbl>
    <w:p w:rsidR="005D6B9E" w:rsidRPr="00BA5EE2" w:rsidRDefault="005D6B9E">
      <w:pPr>
        <w:rPr>
          <w:color w:val="000000" w:themeColor="text1"/>
        </w:rPr>
      </w:pPr>
    </w:p>
    <w:tbl>
      <w:tblPr>
        <w:tblStyle w:val="a7"/>
        <w:tblW w:w="0" w:type="auto"/>
        <w:tblInd w:w="66" w:type="dxa"/>
        <w:tblLook w:val="04A0"/>
      </w:tblPr>
      <w:tblGrid>
        <w:gridCol w:w="3332"/>
      </w:tblGrid>
      <w:tr w:rsidR="00E55812" w:rsidRPr="00BA5EE2" w:rsidTr="00E55812">
        <w:tc>
          <w:tcPr>
            <w:tcW w:w="3332" w:type="dxa"/>
            <w:tcBorders>
              <w:top w:val="nil"/>
              <w:left w:val="nil"/>
              <w:bottom w:val="single" w:sz="24" w:space="0" w:color="C00000"/>
              <w:right w:val="nil"/>
            </w:tcBorders>
          </w:tcPr>
          <w:p w:rsidR="00E55812" w:rsidRPr="00BA5EE2" w:rsidRDefault="00E55812" w:rsidP="002B790D">
            <w:pPr>
              <w:spacing w:line="360" w:lineRule="exact"/>
              <w:rPr>
                <w:rFonts w:ascii="黑体" w:eastAsia="黑体" w:hAnsi="黑体"/>
                <w:color w:val="000000" w:themeColor="text1"/>
                <w:sz w:val="24"/>
                <w:szCs w:val="24"/>
              </w:rPr>
            </w:pPr>
            <w:r w:rsidRPr="00BA5EE2">
              <w:rPr>
                <w:rFonts w:ascii="黑体" w:eastAsia="黑体" w:hAnsi="黑体" w:hint="eastAsia"/>
                <w:color w:val="000000" w:themeColor="text1"/>
                <w:sz w:val="24"/>
                <w:szCs w:val="24"/>
              </w:rPr>
              <w:t>五、审核评估的条件是什么？</w:t>
            </w:r>
          </w:p>
        </w:tc>
      </w:tr>
    </w:tbl>
    <w:p w:rsidR="0018340F" w:rsidRPr="00BA5EE2" w:rsidRDefault="0061272F" w:rsidP="005C421E">
      <w:pPr>
        <w:spacing w:line="200" w:lineRule="exact"/>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 xml:space="preserve"> </w:t>
      </w:r>
    </w:p>
    <w:tbl>
      <w:tblPr>
        <w:tblStyle w:val="a7"/>
        <w:tblW w:w="0" w:type="auto"/>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tblPr>
      <w:tblGrid>
        <w:gridCol w:w="6085"/>
      </w:tblGrid>
      <w:tr w:rsidR="002B790D" w:rsidRPr="00BA5EE2" w:rsidTr="008009E5">
        <w:trPr>
          <w:trHeight w:val="2348"/>
        </w:trPr>
        <w:tc>
          <w:tcPr>
            <w:tcW w:w="6085" w:type="dxa"/>
            <w:shd w:val="clear" w:color="auto" w:fill="F2F2F2" w:themeFill="background1" w:themeFillShade="F2"/>
          </w:tcPr>
          <w:p w:rsidR="002B790D" w:rsidRPr="00BA5EE2" w:rsidRDefault="002B790D" w:rsidP="00375271">
            <w:pPr>
              <w:spacing w:beforeLines="50" w:afterLines="50" w:line="400" w:lineRule="exact"/>
              <w:ind w:firstLineChars="200" w:firstLine="480"/>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参加审核评估学校的办学条件指标应达到教育部《普通高等学校基本办学条件指标（试行）》（教发〔2004〕2号）规定的合格标准；公办普通本科高校生均拨款须达到《财政部关于进一步提高地方普通本科高校生均拨款水平的意见》（财教〔2010〕567号）规定的相应标准。</w:t>
            </w:r>
          </w:p>
        </w:tc>
      </w:tr>
    </w:tbl>
    <w:p w:rsidR="005D6B9E" w:rsidRPr="00BA5EE2" w:rsidRDefault="005D6B9E">
      <w:pPr>
        <w:rPr>
          <w:color w:val="000000" w:themeColor="text1"/>
        </w:rPr>
      </w:pPr>
    </w:p>
    <w:tbl>
      <w:tblPr>
        <w:tblStyle w:val="a7"/>
        <w:tblW w:w="0" w:type="auto"/>
        <w:tblInd w:w="66" w:type="dxa"/>
        <w:tblLook w:val="04A0"/>
      </w:tblPr>
      <w:tblGrid>
        <w:gridCol w:w="3444"/>
      </w:tblGrid>
      <w:tr w:rsidR="00E55812" w:rsidRPr="00BA5EE2" w:rsidTr="005D6B9E">
        <w:tc>
          <w:tcPr>
            <w:tcW w:w="3444" w:type="dxa"/>
            <w:tcBorders>
              <w:top w:val="nil"/>
              <w:left w:val="nil"/>
              <w:bottom w:val="single" w:sz="24" w:space="0" w:color="C00000"/>
              <w:right w:val="nil"/>
            </w:tcBorders>
          </w:tcPr>
          <w:p w:rsidR="00E55812" w:rsidRPr="00BA5EE2" w:rsidRDefault="00E55812" w:rsidP="002B790D">
            <w:pPr>
              <w:spacing w:line="360" w:lineRule="exact"/>
              <w:rPr>
                <w:rFonts w:ascii="黑体" w:eastAsia="黑体" w:hAnsi="黑体"/>
                <w:color w:val="000000" w:themeColor="text1"/>
                <w:sz w:val="24"/>
                <w:szCs w:val="24"/>
              </w:rPr>
            </w:pPr>
            <w:r w:rsidRPr="00BA5EE2">
              <w:rPr>
                <w:rFonts w:ascii="黑体" w:eastAsia="黑体" w:hAnsi="黑体" w:hint="eastAsia"/>
                <w:color w:val="000000" w:themeColor="text1"/>
                <w:sz w:val="24"/>
                <w:szCs w:val="24"/>
              </w:rPr>
              <w:t>六、审核评估的时间是什么？</w:t>
            </w:r>
          </w:p>
        </w:tc>
      </w:tr>
    </w:tbl>
    <w:p w:rsidR="002B790D" w:rsidRPr="00BA5EE2" w:rsidRDefault="002B790D" w:rsidP="007F1A7A">
      <w:pPr>
        <w:spacing w:line="240" w:lineRule="exact"/>
        <w:rPr>
          <w:rFonts w:ascii="仿宋_GB2312" w:eastAsia="仿宋_GB2312"/>
          <w:color w:val="000000" w:themeColor="text1"/>
          <w:sz w:val="24"/>
          <w:szCs w:val="24"/>
        </w:rPr>
      </w:pPr>
    </w:p>
    <w:tbl>
      <w:tblPr>
        <w:tblStyle w:val="a7"/>
        <w:tblW w:w="6108" w:type="dxa"/>
        <w:jc w:val="center"/>
        <w:tblInd w:w="122" w:type="dxa"/>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tblPr>
      <w:tblGrid>
        <w:gridCol w:w="6108"/>
      </w:tblGrid>
      <w:tr w:rsidR="002B790D" w:rsidRPr="00BA5EE2" w:rsidTr="008009E5">
        <w:trPr>
          <w:trHeight w:val="2376"/>
          <w:jc w:val="center"/>
        </w:trPr>
        <w:tc>
          <w:tcPr>
            <w:tcW w:w="6108" w:type="dxa"/>
            <w:shd w:val="clear" w:color="auto" w:fill="F2F2F2" w:themeFill="background1" w:themeFillShade="F2"/>
          </w:tcPr>
          <w:p w:rsidR="002B790D" w:rsidRPr="00BA5EE2" w:rsidRDefault="00D16FBD" w:rsidP="00375271">
            <w:pPr>
              <w:spacing w:beforeLines="50" w:afterLines="50" w:line="400" w:lineRule="exact"/>
              <w:ind w:firstLineChars="200" w:firstLine="480"/>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教育部明确规定：本次普通高等学校本科教学工作审核评估时间为</w:t>
            </w:r>
            <w:r w:rsidRPr="00BA5EE2">
              <w:rPr>
                <w:rFonts w:ascii="仿宋_GB2312" w:eastAsia="仿宋_GB2312"/>
                <w:color w:val="000000" w:themeColor="text1"/>
                <w:sz w:val="24"/>
                <w:szCs w:val="24"/>
              </w:rPr>
              <w:t>2014</w:t>
            </w:r>
            <w:r w:rsidRPr="00BA5EE2">
              <w:rPr>
                <w:rFonts w:ascii="仿宋_GB2312" w:eastAsia="仿宋_GB2312" w:hint="eastAsia"/>
                <w:color w:val="000000" w:themeColor="text1"/>
                <w:sz w:val="24"/>
                <w:szCs w:val="24"/>
              </w:rPr>
              <w:t>年至</w:t>
            </w:r>
            <w:r w:rsidRPr="00BA5EE2">
              <w:rPr>
                <w:rFonts w:ascii="仿宋_GB2312" w:eastAsia="仿宋_GB2312"/>
                <w:color w:val="000000" w:themeColor="text1"/>
                <w:sz w:val="24"/>
                <w:szCs w:val="24"/>
              </w:rPr>
              <w:t>2018</w:t>
            </w:r>
            <w:r w:rsidRPr="00BA5EE2">
              <w:rPr>
                <w:rFonts w:ascii="仿宋_GB2312" w:eastAsia="仿宋_GB2312" w:hint="eastAsia"/>
                <w:color w:val="000000" w:themeColor="text1"/>
                <w:sz w:val="24"/>
                <w:szCs w:val="24"/>
              </w:rPr>
              <w:t>年。2017年初，</w:t>
            </w:r>
            <w:r w:rsidR="002B790D" w:rsidRPr="00BA5EE2">
              <w:rPr>
                <w:rFonts w:ascii="仿宋_GB2312" w:eastAsia="仿宋_GB2312" w:hint="eastAsia"/>
                <w:color w:val="000000" w:themeColor="text1"/>
                <w:sz w:val="24"/>
                <w:szCs w:val="24"/>
              </w:rPr>
              <w:t>辽宁省</w:t>
            </w:r>
            <w:r w:rsidRPr="00BA5EE2">
              <w:rPr>
                <w:rFonts w:ascii="仿宋_GB2312" w:eastAsia="仿宋_GB2312" w:hint="eastAsia"/>
                <w:color w:val="000000" w:themeColor="text1"/>
                <w:sz w:val="24"/>
                <w:szCs w:val="24"/>
              </w:rPr>
              <w:t>在渤海大学进行评估试点</w:t>
            </w:r>
            <w:r w:rsidR="001365F1" w:rsidRPr="00BA5EE2">
              <w:rPr>
                <w:rFonts w:ascii="仿宋_GB2312" w:eastAsia="仿宋_GB2312" w:hint="eastAsia"/>
                <w:color w:val="000000" w:themeColor="text1"/>
                <w:sz w:val="24"/>
                <w:szCs w:val="24"/>
              </w:rPr>
              <w:t>；</w:t>
            </w:r>
            <w:r w:rsidRPr="00BA5EE2">
              <w:rPr>
                <w:rFonts w:ascii="仿宋_GB2312" w:eastAsia="仿宋_GB2312" w:hint="eastAsia"/>
                <w:color w:val="000000" w:themeColor="text1"/>
                <w:sz w:val="24"/>
                <w:szCs w:val="24"/>
              </w:rPr>
              <w:t>2017年5月</w:t>
            </w:r>
            <w:r w:rsidR="002B790D" w:rsidRPr="00BA5EE2">
              <w:rPr>
                <w:rFonts w:ascii="仿宋_GB2312" w:eastAsia="仿宋_GB2312" w:hint="eastAsia"/>
                <w:color w:val="000000" w:themeColor="text1"/>
                <w:sz w:val="24"/>
                <w:szCs w:val="24"/>
              </w:rPr>
              <w:t>，</w:t>
            </w:r>
            <w:r w:rsidRPr="00BA5EE2">
              <w:rPr>
                <w:rFonts w:ascii="仿宋_GB2312" w:eastAsia="仿宋_GB2312" w:hint="eastAsia"/>
                <w:color w:val="000000" w:themeColor="text1"/>
                <w:sz w:val="24"/>
                <w:szCs w:val="24"/>
              </w:rPr>
              <w:t>辽宁省全面启动审核评估工作</w:t>
            </w:r>
            <w:r w:rsidR="001365F1" w:rsidRPr="00BA5EE2">
              <w:rPr>
                <w:rFonts w:ascii="仿宋_GB2312" w:eastAsia="仿宋_GB2312" w:hint="eastAsia"/>
                <w:color w:val="000000" w:themeColor="text1"/>
                <w:sz w:val="24"/>
                <w:szCs w:val="24"/>
              </w:rPr>
              <w:t>；</w:t>
            </w:r>
            <w:r w:rsidR="002B790D" w:rsidRPr="00BA5EE2">
              <w:rPr>
                <w:rFonts w:ascii="仿宋_GB2312" w:eastAsia="仿宋_GB2312" w:hint="eastAsia"/>
                <w:color w:val="000000" w:themeColor="text1"/>
                <w:sz w:val="24"/>
                <w:szCs w:val="24"/>
              </w:rPr>
              <w:t>2018年年底前</w:t>
            </w:r>
            <w:r w:rsidRPr="00BA5EE2">
              <w:rPr>
                <w:rFonts w:ascii="仿宋_GB2312" w:eastAsia="仿宋_GB2312" w:hint="eastAsia"/>
                <w:color w:val="000000" w:themeColor="text1"/>
                <w:sz w:val="24"/>
                <w:szCs w:val="24"/>
              </w:rPr>
              <w:t>将</w:t>
            </w:r>
            <w:r w:rsidR="002B790D" w:rsidRPr="00BA5EE2">
              <w:rPr>
                <w:rFonts w:ascii="仿宋_GB2312" w:eastAsia="仿宋_GB2312" w:hint="eastAsia"/>
                <w:color w:val="000000" w:themeColor="text1"/>
                <w:sz w:val="24"/>
                <w:szCs w:val="24"/>
              </w:rPr>
              <w:t>完成全省符合审核评估条件的省内地方高校的评估工作。</w:t>
            </w:r>
          </w:p>
        </w:tc>
      </w:tr>
    </w:tbl>
    <w:p w:rsidR="00FD61CB" w:rsidRPr="00BA5EE2" w:rsidRDefault="00FD61CB" w:rsidP="00050273">
      <w:pPr>
        <w:spacing w:line="360" w:lineRule="exact"/>
        <w:rPr>
          <w:rFonts w:ascii="仿宋_GB2312" w:eastAsia="仿宋_GB2312"/>
          <w:color w:val="000000" w:themeColor="text1"/>
          <w:sz w:val="24"/>
          <w:szCs w:val="24"/>
        </w:rPr>
      </w:pPr>
    </w:p>
    <w:tbl>
      <w:tblPr>
        <w:tblStyle w:val="a7"/>
        <w:tblW w:w="0" w:type="auto"/>
        <w:tblInd w:w="66" w:type="dxa"/>
        <w:tblLook w:val="04A0"/>
      </w:tblPr>
      <w:tblGrid>
        <w:gridCol w:w="4011"/>
      </w:tblGrid>
      <w:tr w:rsidR="00E55812" w:rsidRPr="00BA5EE2" w:rsidTr="002B790D">
        <w:tc>
          <w:tcPr>
            <w:tcW w:w="4011" w:type="dxa"/>
            <w:tcBorders>
              <w:top w:val="nil"/>
              <w:left w:val="nil"/>
              <w:bottom w:val="single" w:sz="24" w:space="0" w:color="C00000"/>
              <w:right w:val="nil"/>
            </w:tcBorders>
          </w:tcPr>
          <w:p w:rsidR="00E55812" w:rsidRPr="00BA5EE2" w:rsidRDefault="00E55812" w:rsidP="002B790D">
            <w:pPr>
              <w:spacing w:line="360" w:lineRule="exact"/>
              <w:rPr>
                <w:rFonts w:ascii="黑体" w:eastAsia="黑体" w:hAnsi="黑体"/>
                <w:color w:val="000000" w:themeColor="text1"/>
                <w:sz w:val="24"/>
                <w:szCs w:val="24"/>
              </w:rPr>
            </w:pPr>
            <w:r w:rsidRPr="00BA5EE2">
              <w:rPr>
                <w:rFonts w:ascii="黑体" w:eastAsia="黑体" w:hAnsi="黑体" w:hint="eastAsia"/>
                <w:color w:val="000000" w:themeColor="text1"/>
                <w:sz w:val="24"/>
                <w:szCs w:val="24"/>
              </w:rPr>
              <w:lastRenderedPageBreak/>
              <w:t>七、审核评估的二十字方针是什么？</w:t>
            </w:r>
          </w:p>
        </w:tc>
      </w:tr>
    </w:tbl>
    <w:p w:rsidR="002B790D" w:rsidRPr="00BA5EE2" w:rsidRDefault="002B790D" w:rsidP="000C6E51">
      <w:pPr>
        <w:spacing w:line="280" w:lineRule="exact"/>
        <w:rPr>
          <w:rFonts w:ascii="仿宋_GB2312" w:eastAsia="仿宋_GB2312"/>
          <w:color w:val="000000" w:themeColor="text1"/>
          <w:sz w:val="24"/>
          <w:szCs w:val="24"/>
        </w:rPr>
      </w:pPr>
    </w:p>
    <w:tbl>
      <w:tblPr>
        <w:tblStyle w:val="a7"/>
        <w:tblW w:w="0" w:type="auto"/>
        <w:shd w:val="clear" w:color="auto" w:fill="F2F2F2" w:themeFill="background1" w:themeFillShade="F2"/>
        <w:tblLook w:val="04A0"/>
      </w:tblPr>
      <w:tblGrid>
        <w:gridCol w:w="676"/>
        <w:gridCol w:w="4537"/>
        <w:gridCol w:w="875"/>
      </w:tblGrid>
      <w:tr w:rsidR="00B55343" w:rsidRPr="00BA5EE2" w:rsidTr="0059574A">
        <w:trPr>
          <w:trHeight w:val="1464"/>
        </w:trPr>
        <w:tc>
          <w:tcPr>
            <w:tcW w:w="676" w:type="dxa"/>
            <w:tcBorders>
              <w:top w:val="single" w:sz="24" w:space="0" w:color="00B050"/>
              <w:left w:val="single" w:sz="24" w:space="0" w:color="00B050"/>
              <w:bottom w:val="nil"/>
              <w:right w:val="nil"/>
            </w:tcBorders>
            <w:shd w:val="clear" w:color="auto" w:fill="F2F2F2" w:themeFill="background1" w:themeFillShade="F2"/>
          </w:tcPr>
          <w:p w:rsidR="00B55343" w:rsidRPr="00BA5EE2" w:rsidRDefault="00B55343" w:rsidP="0059574A">
            <w:pPr>
              <w:spacing w:line="200" w:lineRule="exact"/>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 xml:space="preserve"> </w:t>
            </w:r>
          </w:p>
        </w:tc>
        <w:tc>
          <w:tcPr>
            <w:tcW w:w="4537" w:type="dxa"/>
            <w:tcBorders>
              <w:top w:val="nil"/>
              <w:left w:val="nil"/>
              <w:bottom w:val="nil"/>
              <w:right w:val="nil"/>
            </w:tcBorders>
            <w:shd w:val="clear" w:color="auto" w:fill="F2F2F2" w:themeFill="background1" w:themeFillShade="F2"/>
            <w:vAlign w:val="center"/>
          </w:tcPr>
          <w:p w:rsidR="00B55343" w:rsidRPr="00BA5EE2" w:rsidRDefault="00B55343" w:rsidP="0059574A">
            <w:pPr>
              <w:spacing w:line="500" w:lineRule="exact"/>
              <w:jc w:val="center"/>
              <w:rPr>
                <w:rFonts w:ascii="仿宋_GB2312" w:eastAsia="仿宋_GB2312"/>
                <w:b/>
                <w:color w:val="000000" w:themeColor="text1"/>
                <w:sz w:val="28"/>
                <w:szCs w:val="24"/>
              </w:rPr>
            </w:pPr>
            <w:r w:rsidRPr="00BA5EE2">
              <w:rPr>
                <w:rFonts w:ascii="仿宋_GB2312" w:eastAsia="仿宋_GB2312" w:hint="eastAsia"/>
                <w:b/>
                <w:color w:val="000000" w:themeColor="text1"/>
                <w:sz w:val="28"/>
                <w:szCs w:val="24"/>
              </w:rPr>
              <w:t>以评促建　以评促改</w:t>
            </w:r>
          </w:p>
          <w:p w:rsidR="00B55343" w:rsidRPr="00BA5EE2" w:rsidRDefault="00B55343" w:rsidP="0059574A">
            <w:pPr>
              <w:spacing w:line="500" w:lineRule="exact"/>
              <w:jc w:val="center"/>
              <w:rPr>
                <w:rFonts w:ascii="仿宋_GB2312" w:eastAsia="仿宋_GB2312"/>
                <w:color w:val="000000" w:themeColor="text1"/>
                <w:sz w:val="24"/>
                <w:szCs w:val="24"/>
              </w:rPr>
            </w:pPr>
            <w:r w:rsidRPr="00BA5EE2">
              <w:rPr>
                <w:rFonts w:ascii="仿宋_GB2312" w:eastAsia="仿宋_GB2312" w:hint="eastAsia"/>
                <w:b/>
                <w:color w:val="000000" w:themeColor="text1"/>
                <w:sz w:val="28"/>
                <w:szCs w:val="24"/>
              </w:rPr>
              <w:t>以评促管  评建结合　重在建设</w:t>
            </w:r>
          </w:p>
        </w:tc>
        <w:tc>
          <w:tcPr>
            <w:tcW w:w="875" w:type="dxa"/>
            <w:tcBorders>
              <w:top w:val="nil"/>
              <w:left w:val="nil"/>
              <w:bottom w:val="single" w:sz="24" w:space="0" w:color="00B050"/>
              <w:right w:val="single" w:sz="24" w:space="0" w:color="00B050"/>
            </w:tcBorders>
            <w:shd w:val="clear" w:color="auto" w:fill="F2F2F2" w:themeFill="background1" w:themeFillShade="F2"/>
          </w:tcPr>
          <w:p w:rsidR="00B55343" w:rsidRPr="00BA5EE2" w:rsidRDefault="00B55343" w:rsidP="0059574A">
            <w:pPr>
              <w:spacing w:line="200" w:lineRule="exact"/>
              <w:jc w:val="center"/>
              <w:rPr>
                <w:rFonts w:ascii="仿宋_GB2312" w:eastAsia="仿宋_GB2312"/>
                <w:color w:val="000000" w:themeColor="text1"/>
                <w:sz w:val="24"/>
                <w:szCs w:val="24"/>
              </w:rPr>
            </w:pPr>
          </w:p>
        </w:tc>
      </w:tr>
    </w:tbl>
    <w:p w:rsidR="005D6B9E" w:rsidRPr="00BA5EE2" w:rsidRDefault="005D6B9E" w:rsidP="0059574A">
      <w:pPr>
        <w:spacing w:line="200" w:lineRule="exact"/>
        <w:rPr>
          <w:rFonts w:ascii="仿宋_GB2312" w:eastAsia="仿宋_GB2312"/>
          <w:color w:val="000000" w:themeColor="text1"/>
          <w:sz w:val="24"/>
          <w:szCs w:val="24"/>
        </w:rPr>
      </w:pPr>
    </w:p>
    <w:tbl>
      <w:tblPr>
        <w:tblStyle w:val="a7"/>
        <w:tblW w:w="0" w:type="auto"/>
        <w:tblInd w:w="66" w:type="dxa"/>
        <w:tblLook w:val="04A0"/>
      </w:tblPr>
      <w:tblGrid>
        <w:gridCol w:w="3444"/>
      </w:tblGrid>
      <w:tr w:rsidR="00E55812" w:rsidRPr="00BA5EE2" w:rsidTr="00B15512">
        <w:tc>
          <w:tcPr>
            <w:tcW w:w="3444" w:type="dxa"/>
            <w:tcBorders>
              <w:top w:val="nil"/>
              <w:left w:val="nil"/>
              <w:bottom w:val="single" w:sz="24" w:space="0" w:color="C00000"/>
              <w:right w:val="nil"/>
            </w:tcBorders>
          </w:tcPr>
          <w:p w:rsidR="00E55812" w:rsidRPr="00BA5EE2" w:rsidRDefault="00E55812" w:rsidP="00B55343">
            <w:pPr>
              <w:spacing w:line="360" w:lineRule="exact"/>
              <w:rPr>
                <w:rFonts w:ascii="黑体" w:eastAsia="黑体" w:hAnsi="黑体"/>
                <w:color w:val="000000" w:themeColor="text1"/>
                <w:sz w:val="24"/>
                <w:szCs w:val="24"/>
              </w:rPr>
            </w:pPr>
            <w:r w:rsidRPr="00BA5EE2">
              <w:rPr>
                <w:rFonts w:ascii="黑体" w:eastAsia="黑体" w:hAnsi="黑体" w:hint="eastAsia"/>
                <w:color w:val="000000" w:themeColor="text1"/>
                <w:sz w:val="24"/>
                <w:szCs w:val="24"/>
              </w:rPr>
              <w:t>八、审核评估的理念是什么？</w:t>
            </w:r>
          </w:p>
        </w:tc>
      </w:tr>
    </w:tbl>
    <w:p w:rsidR="002B790D" w:rsidRPr="00BA5EE2" w:rsidRDefault="00C052AB" w:rsidP="00050273">
      <w:pPr>
        <w:spacing w:line="360" w:lineRule="exact"/>
        <w:rPr>
          <w:rFonts w:ascii="仿宋_GB2312" w:eastAsia="仿宋_GB2312"/>
          <w:color w:val="000000" w:themeColor="text1"/>
          <w:sz w:val="24"/>
          <w:szCs w:val="24"/>
        </w:rPr>
      </w:pPr>
      <w:r>
        <w:rPr>
          <w:rFonts w:ascii="仿宋_GB2312" w:eastAsia="仿宋_GB2312"/>
          <w:noProof/>
          <w:color w:val="000000" w:themeColor="text1"/>
          <w:sz w:val="24"/>
          <w:szCs w:val="24"/>
        </w:rPr>
        <w:pict>
          <v:rect id="_x0000_s1033" style="position:absolute;left:0;text-align:left;margin-left:-5.4pt;margin-top:13.8pt;width:304.5pt;height:75pt;z-index:251661312;mso-position-horizontal-relative:text;mso-position-vertical-relative:text" fillcolor="#f2f2f2 [3052]" strokecolor="#f2f2f2 [3041]" strokeweight="3pt">
            <v:shadow on="t" type="perspective" color="#974706 [1609]" opacity=".5" origin=".5,.5" offset="0,0" matrix=",-92680f,,,,-95367431641e-17"/>
            <v:textbox style="mso-next-textbox:#_x0000_s1033">
              <w:txbxContent>
                <w:p w:rsidR="004D26D7" w:rsidRPr="005C421E" w:rsidRDefault="00D019D8" w:rsidP="0059574A">
                  <w:pPr>
                    <w:spacing w:line="276" w:lineRule="auto"/>
                    <w:jc w:val="center"/>
                    <w:rPr>
                      <w:rFonts w:ascii="仿宋_GB2312" w:eastAsia="仿宋_GB2312"/>
                      <w:b/>
                      <w:sz w:val="28"/>
                      <w:szCs w:val="24"/>
                    </w:rPr>
                  </w:pPr>
                  <w:r w:rsidRPr="005C421E">
                    <w:rPr>
                      <w:rFonts w:ascii="仿宋_GB2312" w:eastAsia="仿宋_GB2312" w:hint="eastAsia"/>
                      <w:b/>
                      <w:sz w:val="28"/>
                      <w:szCs w:val="24"/>
                    </w:rPr>
                    <w:t>对国家负责</w:t>
                  </w:r>
                  <w:r w:rsidRPr="005C421E">
                    <w:rPr>
                      <w:rFonts w:ascii="仿宋_GB2312" w:eastAsia="仿宋_GB2312"/>
                      <w:b/>
                      <w:sz w:val="28"/>
                      <w:szCs w:val="24"/>
                    </w:rPr>
                    <w:t xml:space="preserve"> </w:t>
                  </w:r>
                  <w:r w:rsidRPr="005C421E">
                    <w:rPr>
                      <w:rFonts w:ascii="仿宋_GB2312" w:eastAsia="仿宋_GB2312" w:hint="eastAsia"/>
                      <w:b/>
                      <w:sz w:val="28"/>
                      <w:szCs w:val="24"/>
                    </w:rPr>
                    <w:t>为学校服务</w:t>
                  </w:r>
                </w:p>
                <w:p w:rsidR="004D26D7" w:rsidRPr="005C421E" w:rsidRDefault="00D019D8" w:rsidP="005C421E">
                  <w:pPr>
                    <w:spacing w:line="276" w:lineRule="auto"/>
                    <w:jc w:val="center"/>
                    <w:rPr>
                      <w:b/>
                      <w:sz w:val="25"/>
                    </w:rPr>
                  </w:pPr>
                  <w:r w:rsidRPr="005C421E">
                    <w:rPr>
                      <w:rFonts w:ascii="仿宋_GB2312" w:eastAsia="仿宋_GB2312" w:hint="eastAsia"/>
                      <w:b/>
                      <w:sz w:val="28"/>
                      <w:szCs w:val="24"/>
                    </w:rPr>
                    <w:t>以学校为主体</w:t>
                  </w:r>
                  <w:r w:rsidRPr="005C421E">
                    <w:rPr>
                      <w:rFonts w:ascii="仿宋_GB2312" w:eastAsia="仿宋_GB2312"/>
                      <w:b/>
                      <w:sz w:val="28"/>
                      <w:szCs w:val="24"/>
                    </w:rPr>
                    <w:t xml:space="preserve"> </w:t>
                  </w:r>
                  <w:r w:rsidRPr="005C421E">
                    <w:rPr>
                      <w:rFonts w:ascii="仿宋_GB2312" w:eastAsia="仿宋_GB2312" w:hint="eastAsia"/>
                      <w:b/>
                      <w:sz w:val="28"/>
                      <w:szCs w:val="24"/>
                    </w:rPr>
                    <w:t>以学生发展为本</w:t>
                  </w:r>
                </w:p>
              </w:txbxContent>
            </v:textbox>
          </v:rect>
        </w:pict>
      </w:r>
    </w:p>
    <w:p w:rsidR="002B790D" w:rsidRPr="00BA5EE2" w:rsidRDefault="002B790D" w:rsidP="00050273">
      <w:pPr>
        <w:spacing w:line="360" w:lineRule="exact"/>
        <w:rPr>
          <w:rFonts w:ascii="仿宋_GB2312" w:eastAsia="仿宋_GB2312"/>
          <w:color w:val="000000" w:themeColor="text1"/>
          <w:sz w:val="24"/>
          <w:szCs w:val="24"/>
        </w:rPr>
      </w:pPr>
    </w:p>
    <w:p w:rsidR="0018340F" w:rsidRPr="00BA5EE2" w:rsidRDefault="0018340F" w:rsidP="00050273">
      <w:pPr>
        <w:spacing w:line="360" w:lineRule="exact"/>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 xml:space="preserve"> </w:t>
      </w:r>
    </w:p>
    <w:p w:rsidR="0018340F" w:rsidRPr="00BA5EE2" w:rsidRDefault="0018340F" w:rsidP="00050273">
      <w:pPr>
        <w:spacing w:line="360" w:lineRule="exact"/>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 xml:space="preserve">    </w:t>
      </w:r>
    </w:p>
    <w:p w:rsidR="005C421E" w:rsidRPr="00BA5EE2" w:rsidRDefault="005C421E" w:rsidP="005C421E">
      <w:pPr>
        <w:spacing w:line="360" w:lineRule="exact"/>
        <w:rPr>
          <w:rFonts w:ascii="仿宋_GB2312" w:eastAsia="仿宋_GB2312"/>
          <w:color w:val="000000" w:themeColor="text1"/>
          <w:sz w:val="10"/>
          <w:szCs w:val="10"/>
        </w:rPr>
      </w:pPr>
    </w:p>
    <w:p w:rsidR="006C0947" w:rsidRPr="00BA5EE2" w:rsidRDefault="006C0947">
      <w:pPr>
        <w:rPr>
          <w:color w:val="000000" w:themeColor="text1"/>
        </w:rPr>
      </w:pPr>
    </w:p>
    <w:tbl>
      <w:tblPr>
        <w:tblStyle w:val="a7"/>
        <w:tblW w:w="0" w:type="auto"/>
        <w:tblInd w:w="66" w:type="dxa"/>
        <w:tblLook w:val="04A0"/>
      </w:tblPr>
      <w:tblGrid>
        <w:gridCol w:w="3728"/>
      </w:tblGrid>
      <w:tr w:rsidR="00E55812" w:rsidRPr="00BA5EE2" w:rsidTr="00B15512">
        <w:tc>
          <w:tcPr>
            <w:tcW w:w="3728" w:type="dxa"/>
            <w:tcBorders>
              <w:top w:val="nil"/>
              <w:left w:val="nil"/>
              <w:bottom w:val="single" w:sz="24" w:space="0" w:color="C00000"/>
              <w:right w:val="nil"/>
            </w:tcBorders>
          </w:tcPr>
          <w:p w:rsidR="00E55812" w:rsidRPr="00BA5EE2" w:rsidRDefault="00E55812" w:rsidP="00B15512">
            <w:pPr>
              <w:spacing w:line="360" w:lineRule="exact"/>
              <w:rPr>
                <w:rFonts w:ascii="黑体" w:eastAsia="黑体" w:hAnsi="黑体"/>
                <w:color w:val="000000" w:themeColor="text1"/>
                <w:sz w:val="24"/>
                <w:szCs w:val="24"/>
              </w:rPr>
            </w:pPr>
            <w:r w:rsidRPr="00BA5EE2">
              <w:rPr>
                <w:rFonts w:ascii="黑体" w:eastAsia="黑体" w:hAnsi="黑体" w:hint="eastAsia"/>
                <w:color w:val="000000" w:themeColor="text1"/>
                <w:sz w:val="24"/>
                <w:szCs w:val="24"/>
              </w:rPr>
              <w:t>九、审核评估的指导思想是什么？</w:t>
            </w:r>
          </w:p>
        </w:tc>
      </w:tr>
    </w:tbl>
    <w:p w:rsidR="0018340F" w:rsidRPr="00BA5EE2" w:rsidRDefault="0018340F" w:rsidP="005C421E">
      <w:pPr>
        <w:spacing w:line="200" w:lineRule="exact"/>
        <w:rPr>
          <w:rFonts w:ascii="仿宋_GB2312" w:eastAsia="仿宋_GB2312"/>
          <w:color w:val="000000" w:themeColor="text1"/>
          <w:sz w:val="24"/>
          <w:szCs w:val="24"/>
        </w:rPr>
      </w:pPr>
    </w:p>
    <w:tbl>
      <w:tblPr>
        <w:tblStyle w:val="a7"/>
        <w:tblW w:w="609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tblPr>
      <w:tblGrid>
        <w:gridCol w:w="2032"/>
        <w:gridCol w:w="2032"/>
        <w:gridCol w:w="2032"/>
      </w:tblGrid>
      <w:tr w:rsidR="00B15512" w:rsidRPr="00BA5EE2" w:rsidTr="0059574A">
        <w:trPr>
          <w:trHeight w:val="626"/>
        </w:trPr>
        <w:tc>
          <w:tcPr>
            <w:tcW w:w="2032" w:type="dxa"/>
            <w:shd w:val="clear" w:color="auto" w:fill="F2F2F2" w:themeFill="background1" w:themeFillShade="F2"/>
            <w:vAlign w:val="center"/>
          </w:tcPr>
          <w:p w:rsidR="00B15512" w:rsidRPr="00BA5EE2" w:rsidRDefault="00B15512" w:rsidP="00B15512">
            <w:pPr>
              <w:spacing w:line="360" w:lineRule="exact"/>
              <w:jc w:val="center"/>
              <w:rPr>
                <w:rFonts w:ascii="仿宋_GB2312" w:eastAsia="仿宋_GB2312"/>
                <w:b/>
                <w:color w:val="000000" w:themeColor="text1"/>
                <w:sz w:val="24"/>
                <w:szCs w:val="24"/>
              </w:rPr>
            </w:pPr>
            <w:r w:rsidRPr="00BA5EE2">
              <w:rPr>
                <w:rFonts w:ascii="仿宋_GB2312" w:eastAsia="仿宋_GB2312" w:hint="eastAsia"/>
                <w:b/>
                <w:color w:val="000000" w:themeColor="text1"/>
                <w:sz w:val="24"/>
                <w:szCs w:val="24"/>
              </w:rPr>
              <w:t>一个坚持</w:t>
            </w:r>
          </w:p>
        </w:tc>
        <w:tc>
          <w:tcPr>
            <w:tcW w:w="2032" w:type="dxa"/>
            <w:shd w:val="clear" w:color="auto" w:fill="F2F2F2" w:themeFill="background1" w:themeFillShade="F2"/>
            <w:vAlign w:val="center"/>
          </w:tcPr>
          <w:p w:rsidR="00B15512" w:rsidRPr="00BA5EE2" w:rsidRDefault="00B15512" w:rsidP="00B15512">
            <w:pPr>
              <w:spacing w:line="360" w:lineRule="exact"/>
              <w:jc w:val="center"/>
              <w:rPr>
                <w:rFonts w:ascii="仿宋_GB2312" w:eastAsia="仿宋_GB2312"/>
                <w:b/>
                <w:color w:val="000000" w:themeColor="text1"/>
                <w:sz w:val="24"/>
                <w:szCs w:val="24"/>
              </w:rPr>
            </w:pPr>
            <w:r w:rsidRPr="00BA5EE2">
              <w:rPr>
                <w:rFonts w:ascii="仿宋_GB2312" w:eastAsia="仿宋_GB2312" w:hint="eastAsia"/>
                <w:b/>
                <w:color w:val="000000" w:themeColor="text1"/>
                <w:sz w:val="24"/>
                <w:szCs w:val="24"/>
              </w:rPr>
              <w:t>两个突出</w:t>
            </w:r>
          </w:p>
        </w:tc>
        <w:tc>
          <w:tcPr>
            <w:tcW w:w="2032" w:type="dxa"/>
            <w:shd w:val="clear" w:color="auto" w:fill="F2F2F2" w:themeFill="background1" w:themeFillShade="F2"/>
            <w:vAlign w:val="center"/>
          </w:tcPr>
          <w:p w:rsidR="00B15512" w:rsidRPr="00BA5EE2" w:rsidRDefault="00B15512" w:rsidP="00B15512">
            <w:pPr>
              <w:spacing w:line="360" w:lineRule="exact"/>
              <w:jc w:val="center"/>
              <w:rPr>
                <w:rFonts w:ascii="仿宋_GB2312" w:eastAsia="仿宋_GB2312"/>
                <w:b/>
                <w:color w:val="000000" w:themeColor="text1"/>
                <w:sz w:val="24"/>
                <w:szCs w:val="24"/>
              </w:rPr>
            </w:pPr>
            <w:r w:rsidRPr="00BA5EE2">
              <w:rPr>
                <w:rFonts w:ascii="仿宋_GB2312" w:eastAsia="仿宋_GB2312" w:hint="eastAsia"/>
                <w:b/>
                <w:color w:val="000000" w:themeColor="text1"/>
                <w:sz w:val="24"/>
                <w:szCs w:val="24"/>
              </w:rPr>
              <w:t>三个强化</w:t>
            </w:r>
          </w:p>
        </w:tc>
      </w:tr>
    </w:tbl>
    <w:p w:rsidR="009B63F2" w:rsidRPr="00BA5EE2" w:rsidRDefault="00C052AB" w:rsidP="00050273">
      <w:pPr>
        <w:spacing w:line="360" w:lineRule="exact"/>
        <w:rPr>
          <w:rFonts w:ascii="仿宋_GB2312" w:eastAsia="仿宋_GB2312"/>
          <w:color w:val="000000" w:themeColor="text1"/>
          <w:sz w:val="24"/>
          <w:szCs w:val="24"/>
        </w:rPr>
      </w:pPr>
      <w:r>
        <w:rPr>
          <w:rFonts w:ascii="仿宋_GB2312" w:eastAsia="仿宋_GB2312"/>
          <w:noProof/>
          <w:color w:val="000000" w:themeColor="text1"/>
          <w:sz w:val="24"/>
          <w:szCs w:val="24"/>
        </w:rPr>
        <w:pict>
          <v:rect id="_x0000_s1036" style="position:absolute;left:0;text-align:left;margin-left:-.5pt;margin-top:12.3pt;width:301.5pt;height:53.95pt;rotation:208667fd;z-index:251661823;mso-position-horizontal-relative:text;mso-position-vertical-relative:text" fillcolor="#d8d8d8 [2732]" stroked="f" strokecolor="#e5b8b7 [1301]">
            <v:textbox style="mso-next-textbox:#_x0000_s1036">
              <w:txbxContent>
                <w:p w:rsidR="004D26D7" w:rsidRPr="009B63F2" w:rsidRDefault="004D26D7" w:rsidP="009B63F2"/>
              </w:txbxContent>
            </v:textbox>
          </v:rect>
        </w:pict>
      </w:r>
    </w:p>
    <w:p w:rsidR="00B15512" w:rsidRPr="00BA5EE2" w:rsidRDefault="00C052AB" w:rsidP="00050273">
      <w:pPr>
        <w:spacing w:line="360" w:lineRule="exact"/>
        <w:rPr>
          <w:rFonts w:ascii="仿宋_GB2312" w:eastAsia="仿宋_GB2312"/>
          <w:color w:val="000000" w:themeColor="text1"/>
          <w:sz w:val="24"/>
          <w:szCs w:val="24"/>
        </w:rPr>
      </w:pPr>
      <w:r>
        <w:rPr>
          <w:rFonts w:ascii="仿宋_GB2312" w:eastAsia="仿宋_GB2312"/>
          <w:noProof/>
          <w:color w:val="000000" w:themeColor="text1"/>
          <w:sz w:val="24"/>
          <w:szCs w:val="24"/>
        </w:rPr>
        <w:pict>
          <v:rect id="_x0000_s1035" style="position:absolute;left:0;text-align:left;margin-left:-2.5pt;margin-top:3.6pt;width:304.2pt;height:159.4pt;z-index:251662336" fillcolor="#f2f2f2 [3052]" strokecolor="white [3212]">
            <v:textbox style="mso-next-textbox:#_x0000_s1035">
              <w:txbxContent>
                <w:p w:rsidR="004D26D7" w:rsidRDefault="004D26D7" w:rsidP="00375271">
                  <w:pPr>
                    <w:spacing w:beforeLines="20" w:line="400" w:lineRule="exact"/>
                    <w:ind w:firstLineChars="200" w:firstLine="480"/>
                  </w:pPr>
                  <w:r w:rsidRPr="00050273">
                    <w:rPr>
                      <w:rFonts w:ascii="仿宋_GB2312" w:eastAsia="仿宋_GB2312" w:hint="eastAsia"/>
                      <w:sz w:val="24"/>
                      <w:szCs w:val="24"/>
                    </w:rPr>
                    <w:t>坚持“以评促建、以评促改、以评促管、评建结合、重在建设”的方针；突出内涵建设，突出特色发展；强化办学合理定位，强化人才培养核心地位及与地方经济社会发展的适应性，强化质量保障体系建设及有效运行，落实高等学校质量主体责任,推动高等学校持续改进教学工作,加快提高服务老工业基地全面振兴的能力，全面提高教学水平和人才培养质量。</w:t>
                  </w:r>
                </w:p>
              </w:txbxContent>
            </v:textbox>
          </v:rect>
        </w:pict>
      </w:r>
    </w:p>
    <w:p w:rsidR="00B15512" w:rsidRPr="00BA5EE2" w:rsidRDefault="00B15512" w:rsidP="00050273">
      <w:pPr>
        <w:spacing w:line="360" w:lineRule="exact"/>
        <w:rPr>
          <w:rFonts w:ascii="仿宋_GB2312" w:eastAsia="仿宋_GB2312"/>
          <w:color w:val="000000" w:themeColor="text1"/>
          <w:sz w:val="24"/>
          <w:szCs w:val="24"/>
        </w:rPr>
      </w:pPr>
    </w:p>
    <w:p w:rsidR="00B15512" w:rsidRPr="00BA5EE2" w:rsidRDefault="00B15512" w:rsidP="00050273">
      <w:pPr>
        <w:spacing w:line="360" w:lineRule="exact"/>
        <w:rPr>
          <w:rFonts w:ascii="仿宋_GB2312" w:eastAsia="仿宋_GB2312"/>
          <w:color w:val="000000" w:themeColor="text1"/>
          <w:sz w:val="24"/>
          <w:szCs w:val="24"/>
        </w:rPr>
      </w:pPr>
    </w:p>
    <w:p w:rsidR="009B63F2" w:rsidRPr="00BA5EE2" w:rsidRDefault="0018340F" w:rsidP="00050273">
      <w:pPr>
        <w:spacing w:line="360" w:lineRule="exact"/>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 xml:space="preserve">         </w:t>
      </w:r>
    </w:p>
    <w:p w:rsidR="009B63F2" w:rsidRPr="00BA5EE2" w:rsidRDefault="009B63F2" w:rsidP="00050273">
      <w:pPr>
        <w:spacing w:line="360" w:lineRule="exact"/>
        <w:rPr>
          <w:rFonts w:ascii="仿宋_GB2312" w:eastAsia="仿宋_GB2312"/>
          <w:color w:val="000000" w:themeColor="text1"/>
          <w:sz w:val="24"/>
          <w:szCs w:val="24"/>
        </w:rPr>
      </w:pPr>
    </w:p>
    <w:p w:rsidR="009B63F2" w:rsidRPr="00BA5EE2" w:rsidRDefault="009B63F2" w:rsidP="00050273">
      <w:pPr>
        <w:spacing w:line="360" w:lineRule="exact"/>
        <w:rPr>
          <w:rFonts w:ascii="仿宋_GB2312" w:eastAsia="仿宋_GB2312"/>
          <w:color w:val="000000" w:themeColor="text1"/>
          <w:sz w:val="24"/>
          <w:szCs w:val="24"/>
        </w:rPr>
      </w:pPr>
    </w:p>
    <w:p w:rsidR="005C421E" w:rsidRPr="00BA5EE2" w:rsidRDefault="005C421E" w:rsidP="00050273">
      <w:pPr>
        <w:spacing w:line="360" w:lineRule="exact"/>
        <w:rPr>
          <w:rFonts w:ascii="仿宋_GB2312" w:eastAsia="仿宋_GB2312"/>
          <w:color w:val="000000" w:themeColor="text1"/>
          <w:sz w:val="24"/>
          <w:szCs w:val="24"/>
        </w:rPr>
      </w:pPr>
    </w:p>
    <w:p w:rsidR="005C421E" w:rsidRPr="00BA5EE2" w:rsidRDefault="005C421E" w:rsidP="00050273">
      <w:pPr>
        <w:spacing w:line="360" w:lineRule="exact"/>
        <w:rPr>
          <w:rFonts w:ascii="仿宋_GB2312" w:eastAsia="仿宋_GB2312"/>
          <w:color w:val="000000" w:themeColor="text1"/>
          <w:sz w:val="24"/>
          <w:szCs w:val="24"/>
        </w:rPr>
      </w:pPr>
    </w:p>
    <w:p w:rsidR="005C421E" w:rsidRPr="00BA5EE2" w:rsidRDefault="005C421E" w:rsidP="00050273">
      <w:pPr>
        <w:spacing w:line="360" w:lineRule="exact"/>
        <w:rPr>
          <w:rFonts w:ascii="仿宋_GB2312" w:eastAsia="仿宋_GB2312"/>
          <w:color w:val="000000" w:themeColor="text1"/>
          <w:sz w:val="24"/>
          <w:szCs w:val="24"/>
        </w:rPr>
      </w:pPr>
    </w:p>
    <w:tbl>
      <w:tblPr>
        <w:tblStyle w:val="a7"/>
        <w:tblW w:w="0" w:type="auto"/>
        <w:tblInd w:w="66" w:type="dxa"/>
        <w:tblLook w:val="04A0"/>
      </w:tblPr>
      <w:tblGrid>
        <w:gridCol w:w="3728"/>
      </w:tblGrid>
      <w:tr w:rsidR="00E55812" w:rsidRPr="00BA5EE2" w:rsidTr="00FC0ECF">
        <w:tc>
          <w:tcPr>
            <w:tcW w:w="3728" w:type="dxa"/>
            <w:tcBorders>
              <w:top w:val="nil"/>
              <w:left w:val="nil"/>
              <w:bottom w:val="single" w:sz="24" w:space="0" w:color="C00000"/>
              <w:right w:val="nil"/>
            </w:tcBorders>
          </w:tcPr>
          <w:p w:rsidR="00E55812" w:rsidRPr="00BA5EE2" w:rsidRDefault="00E55812" w:rsidP="00FC0ECF">
            <w:pPr>
              <w:spacing w:line="360" w:lineRule="exact"/>
              <w:rPr>
                <w:rFonts w:ascii="黑体" w:eastAsia="黑体" w:hAnsi="黑体"/>
                <w:color w:val="000000" w:themeColor="text1"/>
                <w:sz w:val="24"/>
                <w:szCs w:val="24"/>
              </w:rPr>
            </w:pPr>
            <w:r w:rsidRPr="00BA5EE2">
              <w:rPr>
                <w:rFonts w:ascii="黑体" w:eastAsia="黑体" w:hAnsi="黑体" w:hint="eastAsia"/>
                <w:color w:val="000000" w:themeColor="text1"/>
                <w:sz w:val="24"/>
                <w:szCs w:val="24"/>
              </w:rPr>
              <w:lastRenderedPageBreak/>
              <w:t>十、审核评估的基本原则是什么？</w:t>
            </w:r>
          </w:p>
        </w:tc>
      </w:tr>
    </w:tbl>
    <w:p w:rsidR="00FC0ECF" w:rsidRPr="00BA5EE2" w:rsidRDefault="00FC0ECF" w:rsidP="005C421E">
      <w:pPr>
        <w:spacing w:line="200" w:lineRule="exact"/>
        <w:rPr>
          <w:rFonts w:ascii="黑体" w:eastAsia="黑体" w:hAnsi="黑体"/>
          <w:color w:val="000000" w:themeColor="text1"/>
          <w:sz w:val="24"/>
          <w:szCs w:val="24"/>
        </w:rPr>
      </w:pPr>
    </w:p>
    <w:tbl>
      <w:tblPr>
        <w:tblStyle w:val="a7"/>
        <w:tblW w:w="6057" w:type="dxa"/>
        <w:jc w:val="righ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tblPr>
      <w:tblGrid>
        <w:gridCol w:w="1809"/>
        <w:gridCol w:w="4248"/>
      </w:tblGrid>
      <w:tr w:rsidR="00930FD9" w:rsidRPr="00BA5EE2" w:rsidTr="00A36F7F">
        <w:trPr>
          <w:trHeight w:val="1494"/>
          <w:jc w:val="right"/>
        </w:trPr>
        <w:tc>
          <w:tcPr>
            <w:tcW w:w="1809" w:type="dxa"/>
            <w:shd w:val="clear" w:color="auto" w:fill="F2F2F2" w:themeFill="background1" w:themeFillShade="F2"/>
            <w:vAlign w:val="center"/>
          </w:tcPr>
          <w:p w:rsidR="00930FD9" w:rsidRPr="00BA5EE2" w:rsidRDefault="00930FD9" w:rsidP="001365F1">
            <w:pPr>
              <w:jc w:val="center"/>
              <w:rPr>
                <w:rFonts w:ascii="方正姚体" w:eastAsia="方正姚体" w:hAnsi="黑体"/>
                <w:color w:val="000000" w:themeColor="text1"/>
                <w:sz w:val="24"/>
                <w:szCs w:val="24"/>
              </w:rPr>
            </w:pPr>
            <w:r w:rsidRPr="00BA5EE2">
              <w:rPr>
                <w:rFonts w:ascii="方正姚体" w:eastAsia="方正姚体" w:hint="eastAsia"/>
                <w:color w:val="000000" w:themeColor="text1"/>
                <w:sz w:val="24"/>
                <w:szCs w:val="24"/>
              </w:rPr>
              <w:t>目标性原则</w:t>
            </w:r>
          </w:p>
        </w:tc>
        <w:tc>
          <w:tcPr>
            <w:tcW w:w="4248" w:type="dxa"/>
            <w:shd w:val="clear" w:color="auto" w:fill="F2F2F2" w:themeFill="background1" w:themeFillShade="F2"/>
            <w:vAlign w:val="center"/>
          </w:tcPr>
          <w:p w:rsidR="00930FD9" w:rsidRPr="00BA5EE2" w:rsidRDefault="00930FD9" w:rsidP="007F1A7A">
            <w:pPr>
              <w:spacing w:line="400" w:lineRule="exact"/>
              <w:rPr>
                <w:rFonts w:ascii="黑体" w:eastAsia="黑体" w:hAnsi="黑体"/>
                <w:color w:val="000000" w:themeColor="text1"/>
                <w:sz w:val="24"/>
                <w:szCs w:val="24"/>
              </w:rPr>
            </w:pPr>
            <w:r w:rsidRPr="00BA5EE2">
              <w:rPr>
                <w:rFonts w:ascii="仿宋_GB2312" w:eastAsia="仿宋_GB2312" w:hint="eastAsia"/>
                <w:color w:val="000000" w:themeColor="text1"/>
                <w:sz w:val="24"/>
                <w:szCs w:val="24"/>
              </w:rPr>
              <w:t>注重以学校自我评估、自我检验、自我改进为主，体现学校在人才培养质量中的主体地位。</w:t>
            </w:r>
          </w:p>
        </w:tc>
      </w:tr>
      <w:tr w:rsidR="00930FD9" w:rsidRPr="00BA5EE2" w:rsidTr="00A36F7F">
        <w:trPr>
          <w:trHeight w:val="1059"/>
          <w:jc w:val="right"/>
        </w:trPr>
        <w:tc>
          <w:tcPr>
            <w:tcW w:w="1809" w:type="dxa"/>
            <w:shd w:val="clear" w:color="auto" w:fill="F2F2F2" w:themeFill="background1" w:themeFillShade="F2"/>
            <w:vAlign w:val="center"/>
          </w:tcPr>
          <w:p w:rsidR="00930FD9" w:rsidRPr="00BA5EE2" w:rsidRDefault="00930FD9" w:rsidP="001365F1">
            <w:pPr>
              <w:jc w:val="center"/>
              <w:rPr>
                <w:rFonts w:ascii="黑体" w:eastAsia="黑体" w:hAnsi="黑体"/>
                <w:color w:val="000000" w:themeColor="text1"/>
                <w:sz w:val="24"/>
                <w:szCs w:val="24"/>
              </w:rPr>
            </w:pPr>
            <w:r w:rsidRPr="00BA5EE2">
              <w:rPr>
                <w:rFonts w:ascii="方正姚体" w:eastAsia="方正姚体" w:hint="eastAsia"/>
                <w:color w:val="000000" w:themeColor="text1"/>
                <w:sz w:val="24"/>
                <w:szCs w:val="24"/>
              </w:rPr>
              <w:t>主体性原则</w:t>
            </w:r>
          </w:p>
        </w:tc>
        <w:tc>
          <w:tcPr>
            <w:tcW w:w="4248" w:type="dxa"/>
            <w:shd w:val="clear" w:color="auto" w:fill="F2F2F2" w:themeFill="background1" w:themeFillShade="F2"/>
            <w:vAlign w:val="center"/>
          </w:tcPr>
          <w:p w:rsidR="00930FD9" w:rsidRPr="00BA5EE2" w:rsidRDefault="00930FD9" w:rsidP="007F1A7A">
            <w:pPr>
              <w:spacing w:line="400" w:lineRule="exact"/>
              <w:rPr>
                <w:rFonts w:ascii="黑体" w:eastAsia="黑体" w:hAnsi="黑体"/>
                <w:color w:val="000000" w:themeColor="text1"/>
                <w:sz w:val="24"/>
                <w:szCs w:val="24"/>
              </w:rPr>
            </w:pPr>
            <w:r w:rsidRPr="00BA5EE2">
              <w:rPr>
                <w:rFonts w:ascii="仿宋_GB2312" w:eastAsia="仿宋_GB2312" w:hint="eastAsia"/>
                <w:color w:val="000000" w:themeColor="text1"/>
                <w:sz w:val="24"/>
                <w:szCs w:val="24"/>
              </w:rPr>
              <w:t>注重以学校办学定位和人才培养目标为导向，关注学校目标的确定与实现。</w:t>
            </w:r>
          </w:p>
        </w:tc>
      </w:tr>
      <w:tr w:rsidR="00930FD9" w:rsidRPr="00BA5EE2" w:rsidTr="00A36F7F">
        <w:trPr>
          <w:trHeight w:val="1031"/>
          <w:jc w:val="right"/>
        </w:trPr>
        <w:tc>
          <w:tcPr>
            <w:tcW w:w="1809" w:type="dxa"/>
            <w:shd w:val="clear" w:color="auto" w:fill="F2F2F2" w:themeFill="background1" w:themeFillShade="F2"/>
            <w:vAlign w:val="center"/>
          </w:tcPr>
          <w:p w:rsidR="00930FD9" w:rsidRPr="00BA5EE2" w:rsidRDefault="00930FD9" w:rsidP="001365F1">
            <w:pPr>
              <w:jc w:val="center"/>
              <w:rPr>
                <w:rFonts w:ascii="黑体" w:eastAsia="黑体" w:hAnsi="黑体"/>
                <w:color w:val="000000" w:themeColor="text1"/>
                <w:sz w:val="24"/>
                <w:szCs w:val="24"/>
              </w:rPr>
            </w:pPr>
            <w:r w:rsidRPr="00BA5EE2">
              <w:rPr>
                <w:rFonts w:ascii="方正姚体" w:eastAsia="方正姚体" w:hint="eastAsia"/>
                <w:color w:val="000000" w:themeColor="text1"/>
                <w:sz w:val="24"/>
                <w:szCs w:val="24"/>
              </w:rPr>
              <w:t>多样性原则</w:t>
            </w:r>
          </w:p>
        </w:tc>
        <w:tc>
          <w:tcPr>
            <w:tcW w:w="4248" w:type="dxa"/>
            <w:shd w:val="clear" w:color="auto" w:fill="F2F2F2" w:themeFill="background1" w:themeFillShade="F2"/>
            <w:vAlign w:val="center"/>
          </w:tcPr>
          <w:p w:rsidR="00930FD9" w:rsidRPr="00BA5EE2" w:rsidRDefault="00930FD9" w:rsidP="007F1A7A">
            <w:pPr>
              <w:spacing w:line="400" w:lineRule="exact"/>
              <w:rPr>
                <w:rFonts w:ascii="黑体" w:eastAsia="黑体" w:hAnsi="黑体"/>
                <w:color w:val="000000" w:themeColor="text1"/>
                <w:sz w:val="24"/>
                <w:szCs w:val="24"/>
              </w:rPr>
            </w:pPr>
            <w:r w:rsidRPr="00BA5EE2">
              <w:rPr>
                <w:rFonts w:ascii="仿宋_GB2312" w:eastAsia="仿宋_GB2312" w:hint="eastAsia"/>
                <w:color w:val="000000" w:themeColor="text1"/>
                <w:sz w:val="24"/>
                <w:szCs w:val="24"/>
              </w:rPr>
              <w:t>注重学校办学和人才培养的多样化，尊重学校办学自主权和自身特色。</w:t>
            </w:r>
          </w:p>
        </w:tc>
      </w:tr>
      <w:tr w:rsidR="00930FD9" w:rsidRPr="00BA5EE2" w:rsidTr="00A36F7F">
        <w:trPr>
          <w:trHeight w:val="1380"/>
          <w:jc w:val="right"/>
        </w:trPr>
        <w:tc>
          <w:tcPr>
            <w:tcW w:w="1809" w:type="dxa"/>
            <w:shd w:val="clear" w:color="auto" w:fill="F2F2F2" w:themeFill="background1" w:themeFillShade="F2"/>
            <w:vAlign w:val="center"/>
          </w:tcPr>
          <w:p w:rsidR="00930FD9" w:rsidRPr="00BA5EE2" w:rsidRDefault="00930FD9" w:rsidP="001365F1">
            <w:pPr>
              <w:jc w:val="center"/>
              <w:rPr>
                <w:rFonts w:ascii="黑体" w:eastAsia="黑体" w:hAnsi="黑体"/>
                <w:color w:val="000000" w:themeColor="text1"/>
                <w:sz w:val="24"/>
                <w:szCs w:val="24"/>
              </w:rPr>
            </w:pPr>
            <w:r w:rsidRPr="00BA5EE2">
              <w:rPr>
                <w:rFonts w:ascii="方正姚体" w:eastAsia="方正姚体" w:hint="eastAsia"/>
                <w:color w:val="000000" w:themeColor="text1"/>
                <w:sz w:val="24"/>
                <w:szCs w:val="24"/>
              </w:rPr>
              <w:t>发展性原则</w:t>
            </w:r>
          </w:p>
        </w:tc>
        <w:tc>
          <w:tcPr>
            <w:tcW w:w="4248" w:type="dxa"/>
            <w:shd w:val="clear" w:color="auto" w:fill="F2F2F2" w:themeFill="background1" w:themeFillShade="F2"/>
            <w:vAlign w:val="center"/>
          </w:tcPr>
          <w:p w:rsidR="00930FD9" w:rsidRPr="00BA5EE2" w:rsidRDefault="00930FD9" w:rsidP="007F1A7A">
            <w:pPr>
              <w:spacing w:line="400" w:lineRule="exact"/>
              <w:rPr>
                <w:rFonts w:ascii="黑体" w:eastAsia="黑体" w:hAnsi="黑体"/>
                <w:color w:val="000000" w:themeColor="text1"/>
                <w:sz w:val="24"/>
                <w:szCs w:val="24"/>
              </w:rPr>
            </w:pPr>
            <w:r w:rsidRPr="00BA5EE2">
              <w:rPr>
                <w:rFonts w:ascii="仿宋_GB2312" w:eastAsia="仿宋_GB2312" w:hint="eastAsia"/>
                <w:color w:val="000000" w:themeColor="text1"/>
                <w:sz w:val="24"/>
                <w:szCs w:val="24"/>
              </w:rPr>
              <w:t>注重学校内部质量标准和质量保障体系及其长效机制的建立，关注内涵的提升和质量的持续提高。</w:t>
            </w:r>
          </w:p>
        </w:tc>
      </w:tr>
      <w:tr w:rsidR="00930FD9" w:rsidRPr="00BA5EE2" w:rsidTr="00A36F7F">
        <w:trPr>
          <w:jc w:val="right"/>
        </w:trPr>
        <w:tc>
          <w:tcPr>
            <w:tcW w:w="1809" w:type="dxa"/>
            <w:shd w:val="clear" w:color="auto" w:fill="F2F2F2" w:themeFill="background1" w:themeFillShade="F2"/>
            <w:vAlign w:val="center"/>
          </w:tcPr>
          <w:p w:rsidR="00930FD9" w:rsidRPr="00BA5EE2" w:rsidRDefault="00930FD9" w:rsidP="001365F1">
            <w:pPr>
              <w:jc w:val="center"/>
              <w:rPr>
                <w:rFonts w:ascii="黑体" w:eastAsia="黑体" w:hAnsi="黑体"/>
                <w:color w:val="000000" w:themeColor="text1"/>
                <w:sz w:val="24"/>
                <w:szCs w:val="24"/>
              </w:rPr>
            </w:pPr>
            <w:r w:rsidRPr="00BA5EE2">
              <w:rPr>
                <w:rFonts w:ascii="方正姚体" w:eastAsia="方正姚体" w:hint="eastAsia"/>
                <w:color w:val="000000" w:themeColor="text1"/>
                <w:sz w:val="24"/>
                <w:szCs w:val="24"/>
              </w:rPr>
              <w:t>实证性原则</w:t>
            </w:r>
          </w:p>
        </w:tc>
        <w:tc>
          <w:tcPr>
            <w:tcW w:w="4248" w:type="dxa"/>
            <w:shd w:val="clear" w:color="auto" w:fill="F2F2F2" w:themeFill="background1" w:themeFillShade="F2"/>
          </w:tcPr>
          <w:p w:rsidR="00930FD9" w:rsidRPr="00BA5EE2" w:rsidRDefault="00930FD9" w:rsidP="00375271">
            <w:pPr>
              <w:spacing w:beforeLines="50" w:afterLines="50" w:line="400" w:lineRule="exact"/>
              <w:rPr>
                <w:rFonts w:ascii="黑体" w:eastAsia="黑体" w:hAnsi="黑体"/>
                <w:color w:val="000000" w:themeColor="text1"/>
                <w:sz w:val="24"/>
                <w:szCs w:val="24"/>
              </w:rPr>
            </w:pPr>
            <w:r w:rsidRPr="00BA5EE2">
              <w:rPr>
                <w:rFonts w:ascii="仿宋_GB2312" w:eastAsia="仿宋_GB2312" w:hint="eastAsia"/>
                <w:color w:val="000000" w:themeColor="text1"/>
                <w:sz w:val="24"/>
                <w:szCs w:val="24"/>
              </w:rPr>
              <w:t>注重依据事实作出审核判断，以数据为依据、以事实来证明。</w:t>
            </w:r>
          </w:p>
        </w:tc>
      </w:tr>
      <w:tr w:rsidR="00930FD9" w:rsidRPr="00BA5EE2" w:rsidTr="00A36F7F">
        <w:trPr>
          <w:trHeight w:val="2625"/>
          <w:jc w:val="right"/>
        </w:trPr>
        <w:tc>
          <w:tcPr>
            <w:tcW w:w="1809" w:type="dxa"/>
            <w:shd w:val="clear" w:color="auto" w:fill="F2F2F2" w:themeFill="background1" w:themeFillShade="F2"/>
            <w:vAlign w:val="center"/>
          </w:tcPr>
          <w:p w:rsidR="00930FD9" w:rsidRPr="00BA5EE2" w:rsidRDefault="00930FD9" w:rsidP="001365F1">
            <w:pPr>
              <w:jc w:val="center"/>
              <w:rPr>
                <w:rFonts w:ascii="仿宋_GB2312" w:eastAsia="仿宋_GB2312"/>
                <w:color w:val="000000" w:themeColor="text1"/>
                <w:sz w:val="24"/>
                <w:szCs w:val="24"/>
              </w:rPr>
            </w:pPr>
            <w:r w:rsidRPr="00BA5EE2">
              <w:rPr>
                <w:rFonts w:ascii="方正姚体" w:eastAsia="方正姚体" w:hint="eastAsia"/>
                <w:color w:val="000000" w:themeColor="text1"/>
                <w:sz w:val="24"/>
                <w:szCs w:val="24"/>
              </w:rPr>
              <w:t>客观性原则</w:t>
            </w:r>
          </w:p>
        </w:tc>
        <w:tc>
          <w:tcPr>
            <w:tcW w:w="4248" w:type="dxa"/>
            <w:shd w:val="clear" w:color="auto" w:fill="F2F2F2" w:themeFill="background1" w:themeFillShade="F2"/>
          </w:tcPr>
          <w:p w:rsidR="00930FD9" w:rsidRPr="00BA5EE2" w:rsidRDefault="00930FD9" w:rsidP="00375271">
            <w:pPr>
              <w:spacing w:beforeLines="50" w:afterLines="50" w:line="400" w:lineRule="exact"/>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采取线上与线下相结合、集中与分散相结合、校内与校外相结合的“三结合”审核方式，以数据定量分析、事实定性判断、证据合理采信的综合评估方式进行，最大限度满足审核评估的客观性和公正性。</w:t>
            </w:r>
          </w:p>
        </w:tc>
      </w:tr>
    </w:tbl>
    <w:p w:rsidR="00AE1BDA" w:rsidRPr="00BA5EE2" w:rsidRDefault="0061272F" w:rsidP="00050273">
      <w:pPr>
        <w:spacing w:line="360" w:lineRule="exact"/>
        <w:rPr>
          <w:rFonts w:ascii="仿宋_GB2312" w:eastAsia="仿宋_GB2312"/>
          <w:b/>
          <w:color w:val="000000" w:themeColor="text1"/>
          <w:sz w:val="24"/>
          <w:szCs w:val="24"/>
        </w:rPr>
      </w:pPr>
      <w:r w:rsidRPr="00BA5EE2">
        <w:rPr>
          <w:rFonts w:ascii="仿宋_GB2312" w:eastAsia="仿宋_GB2312" w:hint="eastAsia"/>
          <w:color w:val="000000" w:themeColor="text1"/>
          <w:sz w:val="24"/>
          <w:szCs w:val="24"/>
        </w:rPr>
        <w:t xml:space="preserve">    </w:t>
      </w:r>
    </w:p>
    <w:tbl>
      <w:tblPr>
        <w:tblStyle w:val="a7"/>
        <w:tblW w:w="0" w:type="auto"/>
        <w:tblInd w:w="66" w:type="dxa"/>
        <w:tblLook w:val="04A0"/>
      </w:tblPr>
      <w:tblGrid>
        <w:gridCol w:w="5004"/>
      </w:tblGrid>
      <w:tr w:rsidR="00E55812" w:rsidRPr="00BA5EE2" w:rsidTr="003B7D19">
        <w:tc>
          <w:tcPr>
            <w:tcW w:w="5004" w:type="dxa"/>
            <w:tcBorders>
              <w:top w:val="nil"/>
              <w:left w:val="nil"/>
              <w:bottom w:val="single" w:sz="24" w:space="0" w:color="C00000"/>
              <w:right w:val="nil"/>
            </w:tcBorders>
          </w:tcPr>
          <w:p w:rsidR="00E55812" w:rsidRPr="00BA5EE2" w:rsidRDefault="00E55812" w:rsidP="003B7D19">
            <w:pPr>
              <w:spacing w:line="360" w:lineRule="exact"/>
              <w:rPr>
                <w:rFonts w:ascii="黑体" w:eastAsia="黑体" w:hAnsi="黑体"/>
                <w:color w:val="000000" w:themeColor="text1"/>
                <w:sz w:val="24"/>
                <w:szCs w:val="24"/>
              </w:rPr>
            </w:pPr>
            <w:r w:rsidRPr="00BA5EE2">
              <w:rPr>
                <w:rFonts w:ascii="黑体" w:eastAsia="黑体" w:hAnsi="黑体" w:hint="eastAsia"/>
                <w:color w:val="000000" w:themeColor="text1"/>
                <w:sz w:val="24"/>
                <w:szCs w:val="24"/>
              </w:rPr>
              <w:lastRenderedPageBreak/>
              <w:t>十一、审核评估重点审核的“五个度”是什么？</w:t>
            </w:r>
          </w:p>
        </w:tc>
      </w:tr>
    </w:tbl>
    <w:p w:rsidR="003B7D19" w:rsidRPr="00BA5EE2" w:rsidRDefault="00761259" w:rsidP="00B00BCD">
      <w:pPr>
        <w:spacing w:line="200" w:lineRule="exact"/>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 xml:space="preserve">   </w:t>
      </w:r>
    </w:p>
    <w:tbl>
      <w:tblPr>
        <w:tblStyle w:val="a7"/>
        <w:tblW w:w="0" w:type="auto"/>
        <w:jc w:val="center"/>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tblPr>
      <w:tblGrid>
        <w:gridCol w:w="6075"/>
      </w:tblGrid>
      <w:tr w:rsidR="003B7D19" w:rsidRPr="00BA5EE2" w:rsidTr="008009E5">
        <w:trPr>
          <w:trHeight w:val="1146"/>
          <w:jc w:val="center"/>
        </w:trPr>
        <w:tc>
          <w:tcPr>
            <w:tcW w:w="6075" w:type="dxa"/>
            <w:shd w:val="clear" w:color="auto" w:fill="F2F2F2" w:themeFill="background1" w:themeFillShade="F2"/>
          </w:tcPr>
          <w:p w:rsidR="003B7D19" w:rsidRPr="00BA5EE2" w:rsidRDefault="003B7D19" w:rsidP="00375271">
            <w:pPr>
              <w:spacing w:beforeLines="50" w:afterLines="50" w:line="400" w:lineRule="exact"/>
              <w:ind w:firstLineChars="200" w:firstLine="480"/>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审核评估核心是对学校人才培养目标与培养效果的实现状况进行评价</w:t>
            </w:r>
            <w:r w:rsidR="00D16FBD" w:rsidRPr="00BA5EE2">
              <w:rPr>
                <w:rFonts w:ascii="仿宋_GB2312" w:eastAsia="仿宋_GB2312" w:hint="eastAsia"/>
                <w:color w:val="000000" w:themeColor="text1"/>
                <w:sz w:val="24"/>
                <w:szCs w:val="24"/>
              </w:rPr>
              <w:t>，</w:t>
            </w:r>
            <w:r w:rsidRPr="00BA5EE2">
              <w:rPr>
                <w:rFonts w:ascii="仿宋_GB2312" w:eastAsia="仿宋_GB2312" w:hint="eastAsia"/>
                <w:color w:val="000000" w:themeColor="text1"/>
                <w:sz w:val="24"/>
                <w:szCs w:val="24"/>
              </w:rPr>
              <w:t>即“五个度”的评价。</w:t>
            </w:r>
          </w:p>
        </w:tc>
      </w:tr>
    </w:tbl>
    <w:p w:rsidR="001F795A" w:rsidRPr="00BA5EE2" w:rsidRDefault="00C052AB" w:rsidP="00050273">
      <w:pPr>
        <w:spacing w:line="360" w:lineRule="exact"/>
        <w:rPr>
          <w:rFonts w:ascii="仿宋_GB2312" w:eastAsia="仿宋_GB2312"/>
          <w:color w:val="000000" w:themeColor="text1"/>
          <w:sz w:val="24"/>
          <w:szCs w:val="24"/>
        </w:rPr>
      </w:pPr>
      <w:r>
        <w:rPr>
          <w:rFonts w:ascii="仿宋_GB2312" w:eastAsia="仿宋_GB2312"/>
          <w:noProof/>
          <w:color w:val="000000" w:themeColor="text1"/>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9" type="#_x0000_t65" style="position:absolute;left:0;text-align:left;margin-left:-3.95pt;margin-top:13.05pt;width:303.2pt;height:45.65pt;z-index:251663360;mso-position-horizontal-relative:text;mso-position-vertical-relative:text" fillcolor="#f2f2f2 [3052]" strokecolor="#f2f2f2 [3041]" strokeweight="3pt">
            <v:shadow on="t" type="perspective" color="#974706 [1609]" opacity=".5" offset="1pt" offset2="-1pt"/>
            <v:textbox style="mso-next-textbox:#_x0000_s1039">
              <w:txbxContent>
                <w:p w:rsidR="004D26D7" w:rsidRDefault="007C1894" w:rsidP="00375271">
                  <w:pPr>
                    <w:spacing w:beforeLines="50" w:afterLines="50" w:line="360" w:lineRule="auto"/>
                    <w:jc w:val="center"/>
                  </w:pPr>
                  <w:r>
                    <w:rPr>
                      <w:rFonts w:ascii="仿宋_GB2312" w:eastAsia="仿宋_GB2312" w:hint="eastAsia"/>
                      <w:b/>
                      <w:sz w:val="24"/>
                      <w:szCs w:val="24"/>
                    </w:rPr>
                    <w:t>☆</w:t>
                  </w:r>
                  <w:r w:rsidR="00B87A20">
                    <w:rPr>
                      <w:rFonts w:ascii="仿宋_GB2312" w:eastAsia="仿宋_GB2312" w:hint="eastAsia"/>
                      <w:b/>
                      <w:sz w:val="24"/>
                      <w:szCs w:val="24"/>
                    </w:rPr>
                    <w:t>培养目标与培养效果的达成度</w:t>
                  </w:r>
                </w:p>
              </w:txbxContent>
            </v:textbox>
          </v:shape>
        </w:pict>
      </w:r>
      <w:r w:rsidR="00761259" w:rsidRPr="00BA5EE2">
        <w:rPr>
          <w:rFonts w:ascii="仿宋_GB2312" w:eastAsia="仿宋_GB2312" w:hint="eastAsia"/>
          <w:color w:val="000000" w:themeColor="text1"/>
          <w:sz w:val="24"/>
          <w:szCs w:val="24"/>
        </w:rPr>
        <w:t xml:space="preserve">    </w:t>
      </w:r>
    </w:p>
    <w:p w:rsidR="001F795A" w:rsidRPr="00BA5EE2" w:rsidRDefault="001F795A" w:rsidP="00050273">
      <w:pPr>
        <w:spacing w:line="360" w:lineRule="exact"/>
        <w:rPr>
          <w:rFonts w:ascii="仿宋_GB2312" w:eastAsia="仿宋_GB2312"/>
          <w:color w:val="000000" w:themeColor="text1"/>
          <w:sz w:val="24"/>
          <w:szCs w:val="24"/>
        </w:rPr>
      </w:pPr>
    </w:p>
    <w:p w:rsidR="001F795A" w:rsidRPr="00BA5EE2" w:rsidRDefault="001F795A" w:rsidP="00050273">
      <w:pPr>
        <w:spacing w:line="360" w:lineRule="exact"/>
        <w:rPr>
          <w:rFonts w:ascii="仿宋_GB2312" w:eastAsia="仿宋_GB2312"/>
          <w:color w:val="000000" w:themeColor="text1"/>
          <w:sz w:val="24"/>
          <w:szCs w:val="24"/>
        </w:rPr>
      </w:pPr>
    </w:p>
    <w:p w:rsidR="00EA3DF7" w:rsidRPr="00BA5EE2" w:rsidRDefault="00EA3DF7" w:rsidP="00050273">
      <w:pPr>
        <w:spacing w:line="360" w:lineRule="exact"/>
        <w:rPr>
          <w:rFonts w:ascii="仿宋_GB2312" w:eastAsia="仿宋_GB2312"/>
          <w:color w:val="000000" w:themeColor="text1"/>
          <w:sz w:val="24"/>
          <w:szCs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6106"/>
      </w:tblGrid>
      <w:tr w:rsidR="001F795A" w:rsidRPr="00BA5EE2" w:rsidTr="008009E5">
        <w:trPr>
          <w:trHeight w:val="3157"/>
          <w:jc w:val="center"/>
        </w:trPr>
        <w:tc>
          <w:tcPr>
            <w:tcW w:w="6106" w:type="dxa"/>
            <w:shd w:val="clear" w:color="auto" w:fill="F2F2F2" w:themeFill="background1" w:themeFillShade="F2"/>
          </w:tcPr>
          <w:p w:rsidR="001F795A" w:rsidRPr="00BA5EE2" w:rsidRDefault="001F795A" w:rsidP="00375271">
            <w:pPr>
              <w:spacing w:beforeLines="50" w:afterLines="50" w:line="400" w:lineRule="exact"/>
              <w:ind w:firstLineChars="200" w:firstLine="480"/>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人才培养目标是学校一系列教育教学活动的出发点，缺乏培养目标或培养目标不明确，教育教学活动便缺少针对性，无的放矢，难以取得成效。从培</w:t>
            </w:r>
            <w:r w:rsidR="00B87A20" w:rsidRPr="00BA5EE2">
              <w:rPr>
                <w:rFonts w:ascii="仿宋_GB2312" w:eastAsia="仿宋_GB2312" w:hint="eastAsia"/>
                <w:color w:val="000000" w:themeColor="text1"/>
                <w:sz w:val="24"/>
                <w:szCs w:val="24"/>
              </w:rPr>
              <w:t>养目标出发，经过若干教育教学活动，达到预期的人才培养目标，完成</w:t>
            </w:r>
            <w:r w:rsidRPr="00BA5EE2">
              <w:rPr>
                <w:rFonts w:ascii="仿宋_GB2312" w:eastAsia="仿宋_GB2312" w:hint="eastAsia"/>
                <w:color w:val="000000" w:themeColor="text1"/>
                <w:sz w:val="24"/>
                <w:szCs w:val="24"/>
              </w:rPr>
              <w:t>一个培养过程。结果与培养目标的重叠面大，说明结果与目标达成度高。重叠面小或不能重叠，则说明培养目标不切合实际，或者教育教学活动没有到位，达成度就很低。</w:t>
            </w:r>
          </w:p>
        </w:tc>
      </w:tr>
    </w:tbl>
    <w:p w:rsidR="007F1A7A" w:rsidRPr="00BA5EE2" w:rsidRDefault="007F1A7A" w:rsidP="007F1A7A">
      <w:pPr>
        <w:spacing w:line="200" w:lineRule="exact"/>
        <w:rPr>
          <w:rFonts w:ascii="仿宋_GB2312" w:eastAsia="仿宋_GB2312"/>
          <w:color w:val="000000" w:themeColor="text1"/>
          <w:sz w:val="24"/>
          <w:szCs w:val="24"/>
        </w:rPr>
      </w:pPr>
    </w:p>
    <w:p w:rsidR="001F795A" w:rsidRPr="00BA5EE2" w:rsidRDefault="00C052AB" w:rsidP="00050273">
      <w:pPr>
        <w:spacing w:line="360" w:lineRule="exact"/>
        <w:rPr>
          <w:rFonts w:ascii="仿宋_GB2312" w:eastAsia="仿宋_GB2312"/>
          <w:color w:val="000000" w:themeColor="text1"/>
          <w:sz w:val="24"/>
          <w:szCs w:val="24"/>
        </w:rPr>
      </w:pPr>
      <w:r>
        <w:rPr>
          <w:rFonts w:ascii="仿宋_GB2312" w:eastAsia="仿宋_GB2312"/>
          <w:noProof/>
          <w:color w:val="000000" w:themeColor="text1"/>
          <w:sz w:val="24"/>
          <w:szCs w:val="24"/>
        </w:rPr>
        <w:pict>
          <v:shape id="_x0000_s1041" type="#_x0000_t65" style="position:absolute;left:0;text-align:left;margin-left:-6.3pt;margin-top:9.3pt;width:305.55pt;height:63.8pt;z-index:251664384" fillcolor="#f2f2f2 [3052]" strokecolor="#f2f2f2 [3041]" strokeweight="3pt">
            <v:shadow on="t" type="perspective" color="#205867 [1608]" opacity=".5" offset="1pt" offset2="-1pt"/>
            <v:textbox style="mso-next-textbox:#_x0000_s1041">
              <w:txbxContent>
                <w:p w:rsidR="00186D05" w:rsidRDefault="007C1894" w:rsidP="00375271">
                  <w:pPr>
                    <w:spacing w:beforeLines="70"/>
                    <w:ind w:firstLineChars="100" w:firstLine="240"/>
                    <w:rPr>
                      <w:rFonts w:ascii="仿宋_GB2312" w:eastAsia="仿宋_GB2312"/>
                      <w:b/>
                      <w:sz w:val="24"/>
                      <w:szCs w:val="24"/>
                    </w:rPr>
                  </w:pPr>
                  <w:r>
                    <w:rPr>
                      <w:rFonts w:ascii="仿宋_GB2312" w:eastAsia="仿宋_GB2312" w:hint="eastAsia"/>
                      <w:b/>
                      <w:sz w:val="24"/>
                      <w:szCs w:val="24"/>
                    </w:rPr>
                    <w:t>☆</w:t>
                  </w:r>
                  <w:r w:rsidR="004D26D7" w:rsidRPr="00050273">
                    <w:rPr>
                      <w:rFonts w:ascii="仿宋_GB2312" w:eastAsia="仿宋_GB2312" w:hint="eastAsia"/>
                      <w:b/>
                      <w:sz w:val="24"/>
                      <w:szCs w:val="24"/>
                    </w:rPr>
                    <w:t>办学定位和人才培养目标与国家和地方经济</w:t>
                  </w:r>
                  <w:r w:rsidR="004D26D7">
                    <w:rPr>
                      <w:rFonts w:ascii="仿宋_GB2312" w:eastAsia="仿宋_GB2312" w:hint="eastAsia"/>
                      <w:b/>
                      <w:sz w:val="24"/>
                      <w:szCs w:val="24"/>
                    </w:rPr>
                    <w:t>社</w:t>
                  </w:r>
                  <w:r w:rsidR="00B87A20">
                    <w:rPr>
                      <w:rFonts w:ascii="仿宋_GB2312" w:eastAsia="仿宋_GB2312" w:hint="eastAsia"/>
                      <w:b/>
                      <w:sz w:val="24"/>
                      <w:szCs w:val="24"/>
                    </w:rPr>
                    <w:t>会</w:t>
                  </w:r>
                </w:p>
                <w:p w:rsidR="007C60C7" w:rsidRDefault="00B87A20" w:rsidP="00375271">
                  <w:pPr>
                    <w:spacing w:beforeLines="20"/>
                    <w:ind w:firstLineChars="226" w:firstLine="543"/>
                    <w:rPr>
                      <w:rFonts w:ascii="仿宋_GB2312" w:eastAsia="仿宋_GB2312"/>
                      <w:b/>
                      <w:sz w:val="24"/>
                      <w:szCs w:val="24"/>
                    </w:rPr>
                  </w:pPr>
                  <w:r>
                    <w:rPr>
                      <w:rFonts w:ascii="仿宋_GB2312" w:eastAsia="仿宋_GB2312" w:hint="eastAsia"/>
                      <w:b/>
                      <w:sz w:val="24"/>
                      <w:szCs w:val="24"/>
                    </w:rPr>
                    <w:t>发展需求的适应度</w:t>
                  </w:r>
                </w:p>
              </w:txbxContent>
            </v:textbox>
          </v:shape>
        </w:pict>
      </w:r>
    </w:p>
    <w:p w:rsidR="001F795A" w:rsidRPr="00BA5EE2" w:rsidRDefault="001F795A" w:rsidP="00050273">
      <w:pPr>
        <w:spacing w:line="360" w:lineRule="exact"/>
        <w:rPr>
          <w:rFonts w:ascii="仿宋_GB2312" w:eastAsia="仿宋_GB2312"/>
          <w:color w:val="000000" w:themeColor="text1"/>
          <w:sz w:val="24"/>
          <w:szCs w:val="24"/>
        </w:rPr>
      </w:pPr>
    </w:p>
    <w:p w:rsidR="001F795A" w:rsidRPr="00BA5EE2" w:rsidRDefault="001F795A" w:rsidP="00050273">
      <w:pPr>
        <w:spacing w:line="360" w:lineRule="exact"/>
        <w:rPr>
          <w:rFonts w:ascii="仿宋_GB2312" w:eastAsia="仿宋_GB2312"/>
          <w:b/>
          <w:color w:val="000000" w:themeColor="text1"/>
          <w:sz w:val="24"/>
          <w:szCs w:val="24"/>
        </w:rPr>
      </w:pPr>
    </w:p>
    <w:p w:rsidR="007F1A7A" w:rsidRPr="00BA5EE2" w:rsidRDefault="007F1A7A" w:rsidP="00050273">
      <w:pPr>
        <w:spacing w:line="360" w:lineRule="exact"/>
        <w:rPr>
          <w:rFonts w:ascii="仿宋_GB2312" w:eastAsia="仿宋_GB2312"/>
          <w:b/>
          <w:color w:val="000000" w:themeColor="text1"/>
          <w:sz w:val="24"/>
          <w:szCs w:val="24"/>
        </w:rPr>
      </w:pPr>
    </w:p>
    <w:p w:rsidR="001F795A" w:rsidRPr="00BA5EE2" w:rsidRDefault="001F795A" w:rsidP="00050273">
      <w:pPr>
        <w:spacing w:line="360" w:lineRule="exact"/>
        <w:rPr>
          <w:rFonts w:ascii="仿宋_GB2312" w:eastAsia="仿宋_GB2312"/>
          <w:b/>
          <w:color w:val="000000" w:themeColor="text1"/>
          <w:sz w:val="24"/>
          <w:szCs w:val="24"/>
        </w:rPr>
      </w:pPr>
    </w:p>
    <w:tbl>
      <w:tblPr>
        <w:tblStyle w:val="a7"/>
        <w:tblW w:w="61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6127"/>
      </w:tblGrid>
      <w:tr w:rsidR="001F795A" w:rsidRPr="00BA5EE2" w:rsidTr="008009E5">
        <w:trPr>
          <w:trHeight w:val="1243"/>
          <w:jc w:val="center"/>
        </w:trPr>
        <w:tc>
          <w:tcPr>
            <w:tcW w:w="6127" w:type="dxa"/>
            <w:shd w:val="clear" w:color="auto" w:fill="F2F2F2" w:themeFill="background1" w:themeFillShade="F2"/>
          </w:tcPr>
          <w:p w:rsidR="001F795A" w:rsidRPr="00BA5EE2" w:rsidRDefault="001F795A" w:rsidP="00375271">
            <w:pPr>
              <w:spacing w:beforeLines="50" w:afterLines="50" w:line="400" w:lineRule="exact"/>
              <w:ind w:firstLineChars="200" w:firstLine="480"/>
              <w:rPr>
                <w:rFonts w:ascii="仿宋_GB2312" w:eastAsia="仿宋_GB2312"/>
                <w:b/>
                <w:color w:val="000000" w:themeColor="text1"/>
                <w:sz w:val="24"/>
                <w:szCs w:val="24"/>
              </w:rPr>
            </w:pPr>
            <w:r w:rsidRPr="00BA5EE2">
              <w:rPr>
                <w:rFonts w:ascii="仿宋_GB2312" w:eastAsia="仿宋_GB2312" w:hint="eastAsia"/>
                <w:color w:val="000000" w:themeColor="text1"/>
                <w:sz w:val="24"/>
                <w:szCs w:val="24"/>
              </w:rPr>
              <w:t>高校的办学定位和确定的人才培养目标必须体现为经济建设服务，满足社会发展对人才的需求。</w:t>
            </w:r>
          </w:p>
        </w:tc>
      </w:tr>
    </w:tbl>
    <w:p w:rsidR="00EA3DF7" w:rsidRPr="00BA5EE2" w:rsidRDefault="00EA3DF7" w:rsidP="00050273">
      <w:pPr>
        <w:spacing w:line="360" w:lineRule="exact"/>
        <w:rPr>
          <w:rFonts w:ascii="仿宋_GB2312" w:eastAsia="仿宋_GB2312"/>
          <w:b/>
          <w:color w:val="000000" w:themeColor="text1"/>
          <w:sz w:val="24"/>
          <w:szCs w:val="24"/>
        </w:rPr>
      </w:pPr>
    </w:p>
    <w:p w:rsidR="00EA3DF7" w:rsidRPr="00BA5EE2" w:rsidRDefault="00C052AB" w:rsidP="00050273">
      <w:pPr>
        <w:spacing w:line="360" w:lineRule="exact"/>
        <w:rPr>
          <w:rFonts w:ascii="仿宋_GB2312" w:eastAsia="仿宋_GB2312"/>
          <w:color w:val="000000" w:themeColor="text1"/>
          <w:sz w:val="24"/>
          <w:szCs w:val="24"/>
        </w:rPr>
      </w:pPr>
      <w:r>
        <w:rPr>
          <w:rFonts w:ascii="仿宋_GB2312" w:eastAsia="仿宋_GB2312"/>
          <w:noProof/>
          <w:color w:val="000000" w:themeColor="text1"/>
          <w:sz w:val="24"/>
          <w:szCs w:val="24"/>
        </w:rPr>
        <w:lastRenderedPageBreak/>
        <w:pict>
          <v:shape id="_x0000_s1042" type="#_x0000_t65" style="position:absolute;left:0;text-align:left;margin-left:-5.4pt;margin-top:-.1pt;width:304.5pt;height:54.7pt;z-index:251665408" fillcolor="#f2f2f2 [3052]" strokecolor="#f2f2f2 [3041]" strokeweight="3pt">
            <v:shadow on="t" type="perspective" color="#4e6128 [1606]" opacity=".5" offset="1pt" offset2="-1pt"/>
            <v:textbox style="mso-next-textbox:#_x0000_s1042">
              <w:txbxContent>
                <w:p w:rsidR="004D26D7" w:rsidRPr="00EA3DF7" w:rsidRDefault="007C1894" w:rsidP="00375271">
                  <w:pPr>
                    <w:spacing w:beforeLines="100"/>
                    <w:jc w:val="center"/>
                  </w:pPr>
                  <w:r>
                    <w:rPr>
                      <w:rFonts w:ascii="仿宋_GB2312" w:eastAsia="仿宋_GB2312" w:hint="eastAsia"/>
                      <w:b/>
                      <w:sz w:val="24"/>
                      <w:szCs w:val="24"/>
                    </w:rPr>
                    <w:t>☆</w:t>
                  </w:r>
                  <w:r w:rsidR="00B87A20">
                    <w:rPr>
                      <w:rFonts w:ascii="仿宋_GB2312" w:eastAsia="仿宋_GB2312" w:hint="eastAsia"/>
                      <w:b/>
                      <w:sz w:val="24"/>
                      <w:szCs w:val="24"/>
                    </w:rPr>
                    <w:t>教师和教学资源条件的保障度</w:t>
                  </w:r>
                </w:p>
              </w:txbxContent>
            </v:textbox>
          </v:shape>
        </w:pict>
      </w:r>
    </w:p>
    <w:p w:rsidR="00EA3DF7" w:rsidRPr="00BA5EE2" w:rsidRDefault="00EA3DF7" w:rsidP="00050273">
      <w:pPr>
        <w:spacing w:line="360" w:lineRule="exact"/>
        <w:rPr>
          <w:rFonts w:ascii="仿宋_GB2312" w:eastAsia="仿宋_GB2312"/>
          <w:color w:val="000000" w:themeColor="text1"/>
          <w:sz w:val="24"/>
          <w:szCs w:val="24"/>
        </w:rPr>
      </w:pPr>
    </w:p>
    <w:p w:rsidR="00EA3DF7" w:rsidRPr="00BA5EE2" w:rsidRDefault="00EA3DF7" w:rsidP="00375271">
      <w:pPr>
        <w:spacing w:afterLines="40" w:line="360" w:lineRule="exact"/>
        <w:rPr>
          <w:rFonts w:ascii="仿宋_GB2312" w:eastAsia="仿宋_GB2312"/>
          <w:color w:val="000000" w:themeColor="text1"/>
          <w:sz w:val="24"/>
          <w:szCs w:val="24"/>
        </w:rPr>
      </w:pPr>
    </w:p>
    <w:p w:rsidR="007F1A7A" w:rsidRPr="00BA5EE2" w:rsidRDefault="007F1A7A" w:rsidP="00755126">
      <w:pPr>
        <w:spacing w:line="200" w:lineRule="exact"/>
        <w:rPr>
          <w:rFonts w:ascii="仿宋_GB2312" w:eastAsia="仿宋_GB2312"/>
          <w:color w:val="000000" w:themeColor="text1"/>
          <w:sz w:val="24"/>
          <w:szCs w:val="24"/>
        </w:rPr>
      </w:pPr>
    </w:p>
    <w:tbl>
      <w:tblPr>
        <w:tblStyle w:val="a7"/>
        <w:tblW w:w="6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6149"/>
      </w:tblGrid>
      <w:tr w:rsidR="00EA3DF7" w:rsidRPr="00BA5EE2" w:rsidTr="006D0F46">
        <w:trPr>
          <w:trHeight w:val="1564"/>
        </w:trPr>
        <w:tc>
          <w:tcPr>
            <w:tcW w:w="6149" w:type="dxa"/>
            <w:shd w:val="clear" w:color="auto" w:fill="F2F2F2" w:themeFill="background1" w:themeFillShade="F2"/>
          </w:tcPr>
          <w:p w:rsidR="00EA3DF7" w:rsidRPr="00BA5EE2" w:rsidRDefault="00EA3DF7" w:rsidP="00375271">
            <w:pPr>
              <w:spacing w:beforeLines="50" w:afterLines="50" w:line="400" w:lineRule="exact"/>
              <w:ind w:firstLineChars="200" w:firstLine="480"/>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教师和教学资源是高校办学的基本条件，国家有基本的指标要求，这些指标是高校保障人才培养质量的基本条件。</w:t>
            </w:r>
          </w:p>
        </w:tc>
      </w:tr>
    </w:tbl>
    <w:p w:rsidR="007F1A7A" w:rsidRPr="00BA5EE2" w:rsidRDefault="007F1A7A" w:rsidP="00050273">
      <w:pPr>
        <w:spacing w:line="360" w:lineRule="exact"/>
        <w:rPr>
          <w:rFonts w:ascii="仿宋_GB2312" w:eastAsia="仿宋_GB2312"/>
          <w:color w:val="000000" w:themeColor="text1"/>
          <w:sz w:val="24"/>
          <w:szCs w:val="24"/>
        </w:rPr>
      </w:pPr>
    </w:p>
    <w:p w:rsidR="00EA3DF7" w:rsidRPr="00BA5EE2" w:rsidRDefault="00C052AB" w:rsidP="00050273">
      <w:pPr>
        <w:spacing w:line="360" w:lineRule="exact"/>
        <w:rPr>
          <w:rFonts w:ascii="仿宋_GB2312" w:eastAsia="仿宋_GB2312"/>
          <w:color w:val="000000" w:themeColor="text1"/>
          <w:sz w:val="24"/>
          <w:szCs w:val="24"/>
        </w:rPr>
      </w:pPr>
      <w:r>
        <w:rPr>
          <w:rFonts w:ascii="仿宋_GB2312" w:eastAsia="仿宋_GB2312"/>
          <w:noProof/>
          <w:color w:val="000000" w:themeColor="text1"/>
          <w:sz w:val="24"/>
          <w:szCs w:val="24"/>
        </w:rPr>
        <w:pict>
          <v:shape id="_x0000_s1043" type="#_x0000_t65" style="position:absolute;left:0;text-align:left;margin-left:-5.4pt;margin-top:13.4pt;width:304.5pt;height:61.45pt;z-index:251666432" fillcolor="#f2f2f2 [3052]" strokecolor="#f2f2f2 [3041]" strokeweight="3pt">
            <v:shadow on="t" type="perspective" color="#243f60 [1604]" opacity=".5" offset="1pt" offset2="-1pt"/>
            <v:textbox style="mso-next-textbox:#_x0000_s1043">
              <w:txbxContent>
                <w:p w:rsidR="004D26D7" w:rsidRPr="00EA3DF7" w:rsidRDefault="007C1894" w:rsidP="00375271">
                  <w:pPr>
                    <w:spacing w:beforeLines="130"/>
                    <w:jc w:val="center"/>
                  </w:pPr>
                  <w:r>
                    <w:rPr>
                      <w:rFonts w:ascii="仿宋_GB2312" w:eastAsia="仿宋_GB2312" w:hint="eastAsia"/>
                      <w:b/>
                      <w:sz w:val="24"/>
                      <w:szCs w:val="24"/>
                    </w:rPr>
                    <w:t>☆</w:t>
                  </w:r>
                  <w:r w:rsidR="00B87A20">
                    <w:rPr>
                      <w:rFonts w:ascii="仿宋_GB2312" w:eastAsia="仿宋_GB2312" w:hint="eastAsia"/>
                      <w:b/>
                      <w:sz w:val="24"/>
                      <w:szCs w:val="24"/>
                    </w:rPr>
                    <w:t>教学和质量保障体系运行的有效度</w:t>
                  </w:r>
                </w:p>
              </w:txbxContent>
            </v:textbox>
          </v:shape>
        </w:pict>
      </w:r>
    </w:p>
    <w:p w:rsidR="00EA3DF7" w:rsidRPr="00BA5EE2" w:rsidRDefault="00EA3DF7" w:rsidP="00050273">
      <w:pPr>
        <w:spacing w:line="360" w:lineRule="exact"/>
        <w:rPr>
          <w:rFonts w:ascii="仿宋_GB2312" w:eastAsia="仿宋_GB2312"/>
          <w:color w:val="000000" w:themeColor="text1"/>
          <w:sz w:val="24"/>
          <w:szCs w:val="24"/>
        </w:rPr>
      </w:pPr>
    </w:p>
    <w:p w:rsidR="00EA3DF7" w:rsidRPr="00BA5EE2" w:rsidRDefault="00EA3DF7" w:rsidP="00050273">
      <w:pPr>
        <w:spacing w:line="360" w:lineRule="exact"/>
        <w:rPr>
          <w:rFonts w:ascii="仿宋_GB2312" w:eastAsia="仿宋_GB2312"/>
          <w:color w:val="000000" w:themeColor="text1"/>
          <w:sz w:val="24"/>
          <w:szCs w:val="24"/>
        </w:rPr>
      </w:pPr>
    </w:p>
    <w:p w:rsidR="00EA3DF7" w:rsidRPr="00BA5EE2" w:rsidRDefault="00EA3DF7" w:rsidP="00050273">
      <w:pPr>
        <w:spacing w:line="360" w:lineRule="exact"/>
        <w:rPr>
          <w:rFonts w:ascii="仿宋_GB2312" w:eastAsia="仿宋_GB2312"/>
          <w:color w:val="000000" w:themeColor="text1"/>
          <w:sz w:val="24"/>
          <w:szCs w:val="24"/>
        </w:rPr>
      </w:pPr>
    </w:p>
    <w:p w:rsidR="007F1A7A" w:rsidRPr="00BA5EE2" w:rsidRDefault="007F1A7A" w:rsidP="00050273">
      <w:pPr>
        <w:spacing w:line="360" w:lineRule="exact"/>
        <w:rPr>
          <w:rFonts w:ascii="仿宋_GB2312" w:eastAsia="仿宋_GB2312"/>
          <w:color w:val="000000" w:themeColor="text1"/>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6112"/>
      </w:tblGrid>
      <w:tr w:rsidR="00EA3DF7" w:rsidRPr="00BA5EE2" w:rsidTr="006D0F46">
        <w:trPr>
          <w:trHeight w:val="3815"/>
        </w:trPr>
        <w:tc>
          <w:tcPr>
            <w:tcW w:w="6117" w:type="dxa"/>
            <w:shd w:val="clear" w:color="auto" w:fill="F2F2F2" w:themeFill="background1" w:themeFillShade="F2"/>
          </w:tcPr>
          <w:p w:rsidR="00EA3DF7" w:rsidRPr="00BA5EE2" w:rsidRDefault="00EA3DF7" w:rsidP="00375271">
            <w:pPr>
              <w:spacing w:beforeLines="80" w:afterLines="50" w:line="400" w:lineRule="exact"/>
              <w:ind w:firstLine="465"/>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高校应依据国家高等教育相关质量标准和有关行业标准，建立学校自身的专业标准、课程标准和各主要教学环节的质量标准。</w:t>
            </w:r>
            <w:r w:rsidR="00B87A20" w:rsidRPr="00BA5EE2">
              <w:rPr>
                <w:rFonts w:ascii="仿宋_GB2312" w:eastAsia="仿宋_GB2312" w:hint="eastAsia"/>
                <w:color w:val="000000" w:themeColor="text1"/>
                <w:sz w:val="24"/>
                <w:szCs w:val="24"/>
              </w:rPr>
              <w:t>高校应建立自我评估制度，学校要建立教学基本状态数据库，并通过</w:t>
            </w:r>
            <w:r w:rsidRPr="00BA5EE2">
              <w:rPr>
                <w:rFonts w:ascii="仿宋_GB2312" w:eastAsia="仿宋_GB2312" w:hint="eastAsia"/>
                <w:color w:val="000000" w:themeColor="text1"/>
                <w:sz w:val="24"/>
                <w:szCs w:val="24"/>
              </w:rPr>
              <w:t>自我评估、督导检查、教学状态数据常态监控收集相关教学信息，及时反馈到教学工作的各个环节中，调节、改进工作，不断提高人才培养质量。</w:t>
            </w:r>
          </w:p>
        </w:tc>
      </w:tr>
    </w:tbl>
    <w:p w:rsidR="00EA3DF7" w:rsidRPr="00BA5EE2" w:rsidRDefault="00EA3DF7" w:rsidP="00050273">
      <w:pPr>
        <w:spacing w:line="360" w:lineRule="exact"/>
        <w:rPr>
          <w:rFonts w:ascii="仿宋_GB2312" w:eastAsia="仿宋_GB2312"/>
          <w:color w:val="000000" w:themeColor="text1"/>
          <w:sz w:val="24"/>
          <w:szCs w:val="24"/>
        </w:rPr>
      </w:pPr>
    </w:p>
    <w:p w:rsidR="007F1A7A" w:rsidRPr="00BA5EE2" w:rsidRDefault="007F1A7A" w:rsidP="00050273">
      <w:pPr>
        <w:spacing w:line="360" w:lineRule="exact"/>
        <w:rPr>
          <w:rFonts w:ascii="仿宋_GB2312" w:eastAsia="仿宋_GB2312"/>
          <w:color w:val="000000" w:themeColor="text1"/>
          <w:sz w:val="24"/>
          <w:szCs w:val="24"/>
        </w:rPr>
      </w:pPr>
    </w:p>
    <w:p w:rsidR="007F1A7A" w:rsidRPr="00BA5EE2" w:rsidRDefault="007F1A7A" w:rsidP="00050273">
      <w:pPr>
        <w:spacing w:line="360" w:lineRule="exact"/>
        <w:rPr>
          <w:rFonts w:ascii="仿宋_GB2312" w:eastAsia="仿宋_GB2312"/>
          <w:color w:val="000000" w:themeColor="text1"/>
          <w:sz w:val="24"/>
          <w:szCs w:val="24"/>
        </w:rPr>
      </w:pPr>
    </w:p>
    <w:p w:rsidR="007F1A7A" w:rsidRPr="00BA5EE2" w:rsidRDefault="00C052AB" w:rsidP="00050273">
      <w:pPr>
        <w:spacing w:line="360" w:lineRule="exact"/>
        <w:rPr>
          <w:rFonts w:ascii="仿宋_GB2312" w:eastAsia="仿宋_GB2312"/>
          <w:color w:val="000000" w:themeColor="text1"/>
          <w:sz w:val="24"/>
          <w:szCs w:val="24"/>
        </w:rPr>
      </w:pPr>
      <w:r>
        <w:rPr>
          <w:rFonts w:ascii="仿宋_GB2312" w:eastAsia="仿宋_GB2312"/>
          <w:noProof/>
          <w:color w:val="000000" w:themeColor="text1"/>
          <w:sz w:val="24"/>
          <w:szCs w:val="24"/>
        </w:rPr>
        <w:lastRenderedPageBreak/>
        <w:pict>
          <v:shape id="_x0000_s1044" type="#_x0000_t65" style="position:absolute;left:0;text-align:left;margin-left:-5.4pt;margin-top:2.25pt;width:303.35pt;height:48.2pt;z-index:251667456" fillcolor="#f2f2f2 [3052]" strokecolor="#f2f2f2 [3041]" strokeweight="3pt">
            <v:shadow on="t" type="perspective" color="#243f60 [1604]" opacity=".5" offset="1pt" offset2="-1pt"/>
            <v:textbox style="mso-next-textbox:#_x0000_s1044">
              <w:txbxContent>
                <w:p w:rsidR="004D26D7" w:rsidRPr="00EA3DF7" w:rsidRDefault="007C1894" w:rsidP="00375271">
                  <w:pPr>
                    <w:spacing w:beforeLines="70"/>
                    <w:jc w:val="center"/>
                  </w:pPr>
                  <w:r>
                    <w:rPr>
                      <w:rFonts w:ascii="仿宋_GB2312" w:eastAsia="仿宋_GB2312" w:hint="eastAsia"/>
                      <w:b/>
                      <w:sz w:val="24"/>
                      <w:szCs w:val="24"/>
                    </w:rPr>
                    <w:t>☆</w:t>
                  </w:r>
                  <w:r w:rsidR="004D26D7">
                    <w:rPr>
                      <w:rFonts w:ascii="仿宋_GB2312" w:eastAsia="仿宋_GB2312" w:hint="eastAsia"/>
                      <w:b/>
                      <w:sz w:val="24"/>
                      <w:szCs w:val="24"/>
                    </w:rPr>
                    <w:t>学生和社会用人单位的满意度</w:t>
                  </w:r>
                </w:p>
              </w:txbxContent>
            </v:textbox>
          </v:shape>
        </w:pict>
      </w:r>
    </w:p>
    <w:p w:rsidR="007F1A7A" w:rsidRPr="00BA5EE2" w:rsidRDefault="007F1A7A" w:rsidP="00050273">
      <w:pPr>
        <w:spacing w:line="360" w:lineRule="exact"/>
        <w:rPr>
          <w:rFonts w:ascii="仿宋_GB2312" w:eastAsia="仿宋_GB2312"/>
          <w:color w:val="000000" w:themeColor="text1"/>
          <w:sz w:val="24"/>
          <w:szCs w:val="24"/>
        </w:rPr>
      </w:pPr>
    </w:p>
    <w:p w:rsidR="00EA3DF7" w:rsidRPr="00BA5EE2" w:rsidRDefault="00EA3DF7" w:rsidP="00050273">
      <w:pPr>
        <w:spacing w:line="360" w:lineRule="exact"/>
        <w:rPr>
          <w:rFonts w:ascii="仿宋_GB2312" w:eastAsia="仿宋_GB2312"/>
          <w:color w:val="000000" w:themeColor="text1"/>
          <w:sz w:val="24"/>
          <w:szCs w:val="24"/>
        </w:rPr>
      </w:pPr>
    </w:p>
    <w:p w:rsidR="00EA3DF7" w:rsidRPr="00BA5EE2" w:rsidRDefault="00EA3DF7" w:rsidP="00186D05">
      <w:pPr>
        <w:spacing w:line="200" w:lineRule="exact"/>
        <w:rPr>
          <w:rFonts w:ascii="仿宋_GB2312" w:eastAsia="仿宋_GB2312"/>
          <w:color w:val="000000" w:themeColor="text1"/>
          <w:sz w:val="24"/>
          <w:szCs w:val="24"/>
        </w:rPr>
      </w:pPr>
    </w:p>
    <w:tbl>
      <w:tblPr>
        <w:tblStyle w:val="a7"/>
        <w:tblW w:w="0" w:type="auto"/>
        <w:shd w:val="clear" w:color="auto" w:fill="F2F2F2" w:themeFill="background1" w:themeFillShade="F2"/>
        <w:tblLook w:val="04A0"/>
      </w:tblPr>
      <w:tblGrid>
        <w:gridCol w:w="6099"/>
      </w:tblGrid>
      <w:tr w:rsidR="00EA3DF7" w:rsidRPr="00BA5EE2" w:rsidTr="006D0F46">
        <w:trPr>
          <w:trHeight w:val="3367"/>
        </w:trPr>
        <w:tc>
          <w:tcPr>
            <w:tcW w:w="6099" w:type="dxa"/>
            <w:tcBorders>
              <w:top w:val="nil"/>
              <w:left w:val="nil"/>
              <w:bottom w:val="nil"/>
              <w:right w:val="nil"/>
            </w:tcBorders>
            <w:shd w:val="clear" w:color="auto" w:fill="F2F2F2" w:themeFill="background1" w:themeFillShade="F2"/>
          </w:tcPr>
          <w:p w:rsidR="00EA3DF7" w:rsidRPr="00BA5EE2" w:rsidRDefault="00EA3DF7" w:rsidP="00375271">
            <w:pPr>
              <w:spacing w:beforeLines="70" w:line="400" w:lineRule="exact"/>
              <w:ind w:firstLineChars="200" w:firstLine="456"/>
              <w:rPr>
                <w:rFonts w:ascii="仿宋_GB2312" w:eastAsia="仿宋_GB2312"/>
                <w:color w:val="000000" w:themeColor="text1"/>
                <w:spacing w:val="-6"/>
                <w:sz w:val="24"/>
                <w:szCs w:val="24"/>
              </w:rPr>
            </w:pPr>
            <w:r w:rsidRPr="00BA5EE2">
              <w:rPr>
                <w:rFonts w:ascii="仿宋_GB2312" w:eastAsia="仿宋_GB2312" w:hint="eastAsia"/>
                <w:color w:val="000000" w:themeColor="text1"/>
                <w:spacing w:val="-6"/>
                <w:sz w:val="24"/>
                <w:szCs w:val="24"/>
              </w:rPr>
              <w:t>学校要坚持以学生为本，加强对学生的指导和服务，并建立科学有效的评价制度，定期了解学生对教学、管理、服务的意见和建议，不断改进教学工作，提高满意度。</w:t>
            </w:r>
          </w:p>
          <w:p w:rsidR="00EA3DF7" w:rsidRPr="00BA5EE2" w:rsidRDefault="00EA3DF7" w:rsidP="00375271">
            <w:pPr>
              <w:spacing w:afterLines="50" w:line="400" w:lineRule="exact"/>
              <w:ind w:firstLineChars="200" w:firstLine="480"/>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学校要建立对社会用人单位和毕业生的跟踪调查机制，定期了解社会用人部门的需求和毕业生的反映，并根据反馈信息对专业设置、培养目标、培养规格、培养方案、培养方法等进行调整及改进。</w:t>
            </w:r>
          </w:p>
        </w:tc>
      </w:tr>
    </w:tbl>
    <w:p w:rsidR="004D26D7" w:rsidRPr="00BA5EE2" w:rsidRDefault="004D26D7" w:rsidP="00050273">
      <w:pPr>
        <w:spacing w:line="360" w:lineRule="exact"/>
        <w:rPr>
          <w:rFonts w:ascii="仿宋_GB2312" w:eastAsia="仿宋_GB2312"/>
          <w:color w:val="000000" w:themeColor="text1"/>
          <w:sz w:val="24"/>
          <w:szCs w:val="24"/>
        </w:rPr>
      </w:pPr>
    </w:p>
    <w:tbl>
      <w:tblPr>
        <w:tblStyle w:val="a7"/>
        <w:tblW w:w="0" w:type="auto"/>
        <w:tblInd w:w="66" w:type="dxa"/>
        <w:tblLook w:val="04A0"/>
      </w:tblPr>
      <w:tblGrid>
        <w:gridCol w:w="3780"/>
      </w:tblGrid>
      <w:tr w:rsidR="00E55812" w:rsidRPr="00BA5EE2" w:rsidTr="00E55812">
        <w:tc>
          <w:tcPr>
            <w:tcW w:w="3780" w:type="dxa"/>
            <w:tcBorders>
              <w:top w:val="nil"/>
              <w:left w:val="nil"/>
              <w:bottom w:val="single" w:sz="24" w:space="0" w:color="C00000"/>
              <w:right w:val="nil"/>
            </w:tcBorders>
          </w:tcPr>
          <w:p w:rsidR="00E55812" w:rsidRPr="00BA5EE2" w:rsidRDefault="00B87A20" w:rsidP="004D26D7">
            <w:pPr>
              <w:spacing w:line="360" w:lineRule="exact"/>
              <w:rPr>
                <w:rFonts w:ascii="黑体" w:eastAsia="黑体" w:hAnsi="黑体"/>
                <w:color w:val="000000" w:themeColor="text1"/>
                <w:sz w:val="24"/>
                <w:szCs w:val="24"/>
              </w:rPr>
            </w:pPr>
            <w:r w:rsidRPr="00BA5EE2">
              <w:rPr>
                <w:rFonts w:ascii="黑体" w:eastAsia="黑体" w:hAnsi="黑体" w:hint="eastAsia"/>
                <w:color w:val="000000" w:themeColor="text1"/>
                <w:sz w:val="24"/>
                <w:szCs w:val="24"/>
              </w:rPr>
              <w:t>十二、审核评估的范围</w:t>
            </w:r>
            <w:r w:rsidR="00E55812" w:rsidRPr="00BA5EE2">
              <w:rPr>
                <w:rFonts w:ascii="黑体" w:eastAsia="黑体" w:hAnsi="黑体" w:hint="eastAsia"/>
                <w:color w:val="000000" w:themeColor="text1"/>
                <w:sz w:val="24"/>
                <w:szCs w:val="24"/>
              </w:rPr>
              <w:t>是什么</w:t>
            </w:r>
            <w:r w:rsidR="00D019D8" w:rsidRPr="00BA5EE2">
              <w:rPr>
                <w:rFonts w:ascii="黑体" w:eastAsia="黑体" w:hAnsi="黑体" w:hint="eastAsia"/>
                <w:b/>
                <w:color w:val="000000" w:themeColor="text1"/>
                <w:sz w:val="24"/>
                <w:szCs w:val="24"/>
              </w:rPr>
              <w:t>？</w:t>
            </w:r>
          </w:p>
        </w:tc>
      </w:tr>
    </w:tbl>
    <w:p w:rsidR="004D26D7" w:rsidRPr="00BA5EE2" w:rsidRDefault="004D26D7" w:rsidP="009A6F26">
      <w:pPr>
        <w:spacing w:line="200" w:lineRule="exact"/>
        <w:rPr>
          <w:rFonts w:ascii="仿宋_GB2312" w:eastAsia="仿宋_GB2312"/>
          <w:color w:val="000000" w:themeColor="text1"/>
          <w:sz w:val="24"/>
          <w:szCs w:val="24"/>
        </w:rPr>
      </w:pPr>
    </w:p>
    <w:tbl>
      <w:tblPr>
        <w:tblStyle w:val="a7"/>
        <w:tblW w:w="6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6127"/>
      </w:tblGrid>
      <w:tr w:rsidR="004D26D7" w:rsidRPr="00BA5EE2" w:rsidTr="006D0F46">
        <w:trPr>
          <w:trHeight w:val="3927"/>
        </w:trPr>
        <w:tc>
          <w:tcPr>
            <w:tcW w:w="6127" w:type="dxa"/>
            <w:shd w:val="clear" w:color="auto" w:fill="F2F2F2" w:themeFill="background1" w:themeFillShade="F2"/>
          </w:tcPr>
          <w:p w:rsidR="004D26D7" w:rsidRPr="00BA5EE2" w:rsidRDefault="004D26D7" w:rsidP="00375271">
            <w:pPr>
              <w:spacing w:beforeLines="90" w:afterLines="50" w:line="400" w:lineRule="exact"/>
              <w:ind w:firstLineChars="200" w:firstLine="480"/>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审核评估范围主要包括</w:t>
            </w:r>
            <w:r w:rsidR="004E3F00" w:rsidRPr="00BA5EE2">
              <w:rPr>
                <w:rFonts w:ascii="仿宋_GB2312" w:eastAsia="仿宋_GB2312" w:hint="eastAsia"/>
                <w:color w:val="000000" w:themeColor="text1"/>
                <w:sz w:val="24"/>
                <w:szCs w:val="24"/>
              </w:rPr>
              <w:t>：</w:t>
            </w:r>
            <w:r w:rsidRPr="00BA5EE2">
              <w:rPr>
                <w:rFonts w:ascii="仿宋_GB2312" w:eastAsia="仿宋_GB2312" w:hint="eastAsia"/>
                <w:color w:val="000000" w:themeColor="text1"/>
                <w:sz w:val="24"/>
                <w:szCs w:val="24"/>
              </w:rPr>
              <w:t>学校的定位与目标、师资队伍、教学资源、培养过程、学生发展、质量保障、服务辽宁以及学校自选特色等方面，涵盖学校的办学定位及人才培养目标，教师及其教学水平和教学投入，教学经费、教学设施及专业和课程资源建设情况，教学改革及各教学环节的落实情况，招生就业情况、学生学习效果及学风建设情况，质量保障体系的建设及运行情况，为地方经济社会发展所做出的贡献等。</w:t>
            </w:r>
          </w:p>
        </w:tc>
      </w:tr>
    </w:tbl>
    <w:p w:rsidR="004D26D7" w:rsidRPr="00BA5EE2" w:rsidRDefault="004D26D7" w:rsidP="00050273">
      <w:pPr>
        <w:spacing w:line="360" w:lineRule="exact"/>
        <w:rPr>
          <w:rFonts w:ascii="仿宋_GB2312" w:eastAsia="仿宋_GB2312"/>
          <w:color w:val="000000" w:themeColor="text1"/>
          <w:sz w:val="24"/>
          <w:szCs w:val="24"/>
        </w:rPr>
      </w:pPr>
    </w:p>
    <w:tbl>
      <w:tblPr>
        <w:tblStyle w:val="a7"/>
        <w:tblW w:w="0" w:type="auto"/>
        <w:tblInd w:w="66" w:type="dxa"/>
        <w:tblLook w:val="04A0"/>
      </w:tblPr>
      <w:tblGrid>
        <w:gridCol w:w="5429"/>
      </w:tblGrid>
      <w:tr w:rsidR="00E55812" w:rsidRPr="00BA5EE2" w:rsidTr="004D26D7">
        <w:tc>
          <w:tcPr>
            <w:tcW w:w="5429" w:type="dxa"/>
            <w:tcBorders>
              <w:top w:val="nil"/>
              <w:left w:val="nil"/>
              <w:bottom w:val="single" w:sz="24" w:space="0" w:color="C00000"/>
              <w:right w:val="nil"/>
            </w:tcBorders>
          </w:tcPr>
          <w:p w:rsidR="00E55812" w:rsidRPr="00BA5EE2" w:rsidRDefault="00E55812" w:rsidP="00E55812">
            <w:pPr>
              <w:spacing w:line="360" w:lineRule="exact"/>
              <w:rPr>
                <w:rFonts w:ascii="黑体" w:eastAsia="黑体" w:hAnsi="黑体"/>
                <w:color w:val="000000" w:themeColor="text1"/>
                <w:sz w:val="24"/>
                <w:szCs w:val="24"/>
              </w:rPr>
            </w:pPr>
            <w:r w:rsidRPr="00BA5EE2">
              <w:rPr>
                <w:rFonts w:ascii="黑体" w:eastAsia="黑体" w:hAnsi="黑体" w:hint="eastAsia"/>
                <w:color w:val="000000" w:themeColor="text1"/>
                <w:sz w:val="24"/>
                <w:szCs w:val="24"/>
              </w:rPr>
              <w:lastRenderedPageBreak/>
              <w:t>十三、</w:t>
            </w:r>
            <w:r w:rsidRPr="00BA5EE2">
              <w:rPr>
                <w:rFonts w:ascii="黑体" w:eastAsia="黑体" w:hAnsi="黑体" w:hint="eastAsia"/>
                <w:color w:val="000000" w:themeColor="text1"/>
                <w:spacing w:val="-6"/>
                <w:sz w:val="24"/>
                <w:szCs w:val="24"/>
              </w:rPr>
              <w:t>审核项目共有</w:t>
            </w:r>
            <w:r w:rsidR="00D019D8" w:rsidRPr="00176FD9">
              <w:rPr>
                <w:rFonts w:ascii="黑体" w:eastAsia="黑体" w:hAnsi="黑体" w:hint="eastAsia"/>
                <w:color w:val="000000" w:themeColor="text1"/>
                <w:spacing w:val="-6"/>
                <w:sz w:val="24"/>
                <w:szCs w:val="24"/>
              </w:rPr>
              <w:t>“</w:t>
            </w:r>
            <w:r w:rsidR="00D019D8" w:rsidRPr="00BA5EE2">
              <w:rPr>
                <w:rFonts w:ascii="黑体" w:eastAsia="黑体" w:hAnsi="黑体"/>
                <w:color w:val="000000" w:themeColor="text1"/>
                <w:spacing w:val="-6"/>
                <w:sz w:val="24"/>
                <w:szCs w:val="24"/>
              </w:rPr>
              <w:t>7+1”</w:t>
            </w:r>
            <w:r w:rsidRPr="00BA5EE2">
              <w:rPr>
                <w:rFonts w:ascii="黑体" w:eastAsia="黑体" w:hAnsi="黑体" w:hint="eastAsia"/>
                <w:color w:val="000000" w:themeColor="text1"/>
                <w:spacing w:val="-6"/>
                <w:sz w:val="24"/>
                <w:szCs w:val="24"/>
              </w:rPr>
              <w:t>项内容，具体是哪些</w:t>
            </w:r>
            <w:r w:rsidR="00D019D8" w:rsidRPr="00BA5EE2">
              <w:rPr>
                <w:rFonts w:ascii="黑体" w:eastAsia="黑体" w:hAnsi="黑体" w:hint="eastAsia"/>
                <w:b/>
                <w:color w:val="000000" w:themeColor="text1"/>
                <w:spacing w:val="-6"/>
                <w:sz w:val="24"/>
                <w:szCs w:val="24"/>
              </w:rPr>
              <w:t>？</w:t>
            </w:r>
          </w:p>
        </w:tc>
      </w:tr>
    </w:tbl>
    <w:p w:rsidR="004D26D7" w:rsidRPr="00BA5EE2" w:rsidRDefault="004D26D7" w:rsidP="009A6F26">
      <w:pPr>
        <w:spacing w:line="200" w:lineRule="exact"/>
        <w:rPr>
          <w:rFonts w:ascii="仿宋_GB2312" w:eastAsia="仿宋_GB2312"/>
          <w:color w:val="000000" w:themeColor="text1"/>
          <w:sz w:val="24"/>
          <w:szCs w:val="24"/>
        </w:rPr>
      </w:pPr>
    </w:p>
    <w:tbl>
      <w:tblPr>
        <w:tblStyle w:val="a7"/>
        <w:tblW w:w="6177" w:type="dxa"/>
        <w:jc w:val="center"/>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6177"/>
      </w:tblGrid>
      <w:tr w:rsidR="004D26D7" w:rsidRPr="00BA5EE2" w:rsidTr="00632A56">
        <w:trPr>
          <w:jc w:val="center"/>
        </w:trPr>
        <w:tc>
          <w:tcPr>
            <w:tcW w:w="6177" w:type="dxa"/>
            <w:shd w:val="clear" w:color="auto" w:fill="F2F2F2" w:themeFill="background1" w:themeFillShade="F2"/>
          </w:tcPr>
          <w:p w:rsidR="004D26D7" w:rsidRPr="00BA5EE2" w:rsidRDefault="004D26D7" w:rsidP="00375271">
            <w:pPr>
              <w:spacing w:beforeLines="50" w:afterLines="50" w:line="360" w:lineRule="exact"/>
              <w:ind w:firstLineChars="200" w:firstLine="480"/>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审核项目共有“7+1”项内容：定位与目标、师资队伍、教学资源、培养过程、学生发展、质量保障、服务辽宁和自选特色项目。</w:t>
            </w:r>
          </w:p>
        </w:tc>
      </w:tr>
    </w:tbl>
    <w:p w:rsidR="004D26D7" w:rsidRPr="00BA5EE2" w:rsidRDefault="0018340F" w:rsidP="00050273">
      <w:pPr>
        <w:spacing w:line="360" w:lineRule="exact"/>
        <w:rPr>
          <w:rFonts w:ascii="黑体" w:eastAsia="黑体" w:hAnsi="黑体"/>
          <w:color w:val="000000" w:themeColor="text1"/>
          <w:sz w:val="24"/>
          <w:szCs w:val="24"/>
        </w:rPr>
      </w:pPr>
      <w:r w:rsidRPr="00BA5EE2">
        <w:rPr>
          <w:rFonts w:ascii="仿宋_GB2312" w:eastAsia="仿宋_GB2312" w:hint="eastAsia"/>
          <w:color w:val="000000" w:themeColor="text1"/>
          <w:sz w:val="24"/>
          <w:szCs w:val="24"/>
        </w:rPr>
        <w:t xml:space="preserve">       </w:t>
      </w:r>
      <w:r w:rsidRPr="00BA5EE2">
        <w:rPr>
          <w:rFonts w:ascii="黑体" w:eastAsia="黑体" w:hAnsi="黑体" w:hint="eastAsia"/>
          <w:color w:val="000000" w:themeColor="text1"/>
          <w:sz w:val="24"/>
          <w:szCs w:val="24"/>
        </w:rPr>
        <w:t xml:space="preserve"> </w:t>
      </w:r>
    </w:p>
    <w:tbl>
      <w:tblPr>
        <w:tblStyle w:val="a7"/>
        <w:tblW w:w="0" w:type="auto"/>
        <w:tblInd w:w="66" w:type="dxa"/>
        <w:tblLook w:val="04A0"/>
      </w:tblPr>
      <w:tblGrid>
        <w:gridCol w:w="5429"/>
      </w:tblGrid>
      <w:tr w:rsidR="00186D05" w:rsidRPr="00BA5EE2" w:rsidTr="00186D05">
        <w:tc>
          <w:tcPr>
            <w:tcW w:w="5429" w:type="dxa"/>
            <w:tcBorders>
              <w:top w:val="nil"/>
              <w:left w:val="nil"/>
              <w:bottom w:val="single" w:sz="24" w:space="0" w:color="C00000"/>
              <w:right w:val="nil"/>
            </w:tcBorders>
          </w:tcPr>
          <w:p w:rsidR="00186D05" w:rsidRPr="00BA5EE2" w:rsidRDefault="00186D05" w:rsidP="00186D05">
            <w:pPr>
              <w:spacing w:line="360" w:lineRule="exact"/>
              <w:ind w:left="720" w:hangingChars="300" w:hanging="720"/>
              <w:rPr>
                <w:rFonts w:ascii="黑体" w:eastAsia="黑体" w:hAnsi="黑体"/>
                <w:color w:val="000000" w:themeColor="text1"/>
                <w:sz w:val="24"/>
                <w:szCs w:val="24"/>
              </w:rPr>
            </w:pPr>
            <w:r w:rsidRPr="00BA5EE2">
              <w:rPr>
                <w:rFonts w:ascii="黑体" w:eastAsia="黑体" w:hAnsi="黑体" w:hint="eastAsia"/>
                <w:color w:val="000000" w:themeColor="text1"/>
                <w:sz w:val="24"/>
                <w:szCs w:val="24"/>
              </w:rPr>
              <w:t>十四、如何理解审核项目、审核要素、审核要点之间的关系</w:t>
            </w:r>
            <w:r w:rsidRPr="00BA5EE2">
              <w:rPr>
                <w:rFonts w:ascii="黑体" w:eastAsia="黑体" w:hAnsi="黑体" w:hint="eastAsia"/>
                <w:b/>
                <w:color w:val="000000" w:themeColor="text1"/>
                <w:sz w:val="24"/>
                <w:szCs w:val="24"/>
              </w:rPr>
              <w:t>？</w:t>
            </w:r>
          </w:p>
        </w:tc>
      </w:tr>
    </w:tbl>
    <w:p w:rsidR="004D26D7" w:rsidRPr="00BA5EE2" w:rsidRDefault="004D26D7" w:rsidP="009A6F26">
      <w:pPr>
        <w:spacing w:line="200" w:lineRule="exact"/>
        <w:rPr>
          <w:rFonts w:ascii="黑体" w:eastAsia="黑体" w:hAnsi="黑体"/>
          <w:color w:val="000000" w:themeColor="text1"/>
          <w:sz w:val="24"/>
          <w:szCs w:val="24"/>
        </w:rPr>
      </w:pPr>
    </w:p>
    <w:tbl>
      <w:tblPr>
        <w:tblStyle w:val="a7"/>
        <w:tblW w:w="6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6170"/>
      </w:tblGrid>
      <w:tr w:rsidR="004D26D7" w:rsidRPr="00BA5EE2" w:rsidTr="00632A56">
        <w:trPr>
          <w:trHeight w:val="6302"/>
        </w:trPr>
        <w:tc>
          <w:tcPr>
            <w:tcW w:w="6170" w:type="dxa"/>
            <w:shd w:val="clear" w:color="auto" w:fill="F2F2F2" w:themeFill="background1" w:themeFillShade="F2"/>
          </w:tcPr>
          <w:p w:rsidR="004D26D7" w:rsidRPr="00BA5EE2" w:rsidRDefault="00AE1BDA" w:rsidP="00375271">
            <w:pPr>
              <w:spacing w:beforeLines="70" w:line="360" w:lineRule="exact"/>
              <w:ind w:firstLineChars="200" w:firstLine="480"/>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w:t>
            </w:r>
            <w:r w:rsidR="004D26D7" w:rsidRPr="00BA5EE2">
              <w:rPr>
                <w:rFonts w:ascii="仿宋_GB2312" w:eastAsia="仿宋_GB2312" w:hint="eastAsia"/>
                <w:color w:val="000000" w:themeColor="text1"/>
                <w:sz w:val="24"/>
                <w:szCs w:val="24"/>
              </w:rPr>
              <w:t>项目、要素、要点三者之间是一个整体，都是高校人才培养工作所应涉及的核心内容，体现了人才培养工作的系统性和规律性。</w:t>
            </w:r>
          </w:p>
          <w:p w:rsidR="004D26D7" w:rsidRPr="00BA5EE2" w:rsidRDefault="006176C7" w:rsidP="004D26D7">
            <w:pPr>
              <w:spacing w:line="360" w:lineRule="exact"/>
              <w:ind w:firstLineChars="200" w:firstLine="480"/>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w:t>
            </w:r>
            <w:r w:rsidR="004D26D7" w:rsidRPr="00BA5EE2">
              <w:rPr>
                <w:rFonts w:ascii="仿宋_GB2312" w:eastAsia="仿宋_GB2312" w:hint="eastAsia"/>
                <w:color w:val="000000" w:themeColor="text1"/>
                <w:sz w:val="24"/>
                <w:szCs w:val="24"/>
              </w:rPr>
              <w:t>项目包含要素，要素包含要点，但是要素和要点不仅包含方案中涉及的这些内容，还可以增加，即下一级（要素和要点）是上一级的必要内容，但不是充分内容。</w:t>
            </w:r>
          </w:p>
          <w:p w:rsidR="004D26D7" w:rsidRPr="00BA5EE2" w:rsidRDefault="006176C7" w:rsidP="004D26D7">
            <w:pPr>
              <w:spacing w:line="360" w:lineRule="exact"/>
              <w:ind w:firstLineChars="200" w:firstLine="480"/>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w:t>
            </w:r>
            <w:r w:rsidR="004D26D7" w:rsidRPr="00BA5EE2">
              <w:rPr>
                <w:rFonts w:ascii="仿宋_GB2312" w:eastAsia="仿宋_GB2312" w:hint="eastAsia"/>
                <w:color w:val="000000" w:themeColor="text1"/>
                <w:sz w:val="24"/>
                <w:szCs w:val="24"/>
              </w:rPr>
              <w:t>各个项目和要素之间是相互关联的。在学校自评自建和专家考察时，除了重点考虑本身项目、要素、要点外，还要考虑与其密切相关的其他方面。</w:t>
            </w:r>
          </w:p>
          <w:p w:rsidR="004D26D7" w:rsidRPr="00BA5EE2" w:rsidRDefault="006176C7" w:rsidP="00375271">
            <w:pPr>
              <w:spacing w:afterLines="50" w:line="360" w:lineRule="exact"/>
              <w:ind w:firstLineChars="200" w:firstLine="480"/>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w:t>
            </w:r>
            <w:r w:rsidR="004D26D7" w:rsidRPr="00BA5EE2">
              <w:rPr>
                <w:rFonts w:ascii="仿宋_GB2312" w:eastAsia="仿宋_GB2312" w:hint="eastAsia"/>
                <w:color w:val="000000" w:themeColor="text1"/>
                <w:sz w:val="24"/>
                <w:szCs w:val="24"/>
              </w:rPr>
              <w:t>审核项目、要素、要点这种关系，决定了对审核评估范围进行考察应该从上而下进行，考察时可以结合学校具体情况，对要素或要点进行添加或调整。而水平和合格评估则是自下而上进行考察，也就是下级各项指标达标了，上一级指标自然达标，逐级推演最终得出评估结论。这也是为什么叫审核评估范围，而不叫审核评估指标体系的原因。</w:t>
            </w:r>
          </w:p>
        </w:tc>
      </w:tr>
    </w:tbl>
    <w:p w:rsidR="009A6F26" w:rsidRPr="00BA5EE2" w:rsidRDefault="009A6F26">
      <w:pPr>
        <w:rPr>
          <w:color w:val="000000" w:themeColor="text1"/>
        </w:rPr>
      </w:pPr>
    </w:p>
    <w:tbl>
      <w:tblPr>
        <w:tblStyle w:val="a7"/>
        <w:tblW w:w="4536" w:type="dxa"/>
        <w:tblInd w:w="66" w:type="dxa"/>
        <w:tblLook w:val="04A0"/>
      </w:tblPr>
      <w:tblGrid>
        <w:gridCol w:w="4536"/>
      </w:tblGrid>
      <w:tr w:rsidR="00E55812" w:rsidRPr="00BA5EE2" w:rsidTr="009A6F26">
        <w:tc>
          <w:tcPr>
            <w:tcW w:w="4536" w:type="dxa"/>
            <w:tcBorders>
              <w:top w:val="nil"/>
              <w:left w:val="nil"/>
              <w:bottom w:val="single" w:sz="24" w:space="0" w:color="C00000"/>
              <w:right w:val="nil"/>
            </w:tcBorders>
          </w:tcPr>
          <w:p w:rsidR="00E55812" w:rsidRPr="00BA5EE2" w:rsidRDefault="00E55812" w:rsidP="004D26D7">
            <w:pPr>
              <w:spacing w:line="360" w:lineRule="exact"/>
              <w:ind w:left="600" w:hangingChars="250" w:hanging="600"/>
              <w:rPr>
                <w:rFonts w:ascii="黑体" w:eastAsia="黑体" w:hAnsi="黑体"/>
                <w:color w:val="000000" w:themeColor="text1"/>
                <w:sz w:val="24"/>
                <w:szCs w:val="24"/>
              </w:rPr>
            </w:pPr>
            <w:r w:rsidRPr="00BA5EE2">
              <w:rPr>
                <w:rFonts w:ascii="黑体" w:eastAsia="黑体" w:hAnsi="黑体" w:hint="eastAsia"/>
                <w:color w:val="000000" w:themeColor="text1"/>
                <w:sz w:val="24"/>
                <w:szCs w:val="24"/>
              </w:rPr>
              <w:lastRenderedPageBreak/>
              <w:t>十五、什么是审核评估的自选特色项目？</w:t>
            </w:r>
          </w:p>
        </w:tc>
      </w:tr>
    </w:tbl>
    <w:p w:rsidR="004D26D7" w:rsidRPr="00BA5EE2" w:rsidRDefault="004D26D7" w:rsidP="009A6F26">
      <w:pPr>
        <w:spacing w:line="200" w:lineRule="exact"/>
        <w:rPr>
          <w:rFonts w:ascii="仿宋_GB2312" w:eastAsia="仿宋_GB2312"/>
          <w:color w:val="000000" w:themeColor="text1"/>
          <w:sz w:val="24"/>
          <w:szCs w:val="24"/>
        </w:rPr>
      </w:pPr>
    </w:p>
    <w:tbl>
      <w:tblPr>
        <w:tblStyle w:val="a7"/>
        <w:tblW w:w="6005" w:type="dxa"/>
        <w:jc w:val="righ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6005"/>
      </w:tblGrid>
      <w:tr w:rsidR="004D26D7" w:rsidRPr="00BA5EE2" w:rsidTr="0008027A">
        <w:trPr>
          <w:trHeight w:val="3780"/>
          <w:jc w:val="right"/>
        </w:trPr>
        <w:tc>
          <w:tcPr>
            <w:tcW w:w="6005" w:type="dxa"/>
            <w:shd w:val="clear" w:color="auto" w:fill="F2F2F2" w:themeFill="background1" w:themeFillShade="F2"/>
          </w:tcPr>
          <w:p w:rsidR="004D26D7" w:rsidRPr="00BA5EE2" w:rsidRDefault="004D26D7" w:rsidP="00375271">
            <w:pPr>
              <w:spacing w:beforeLines="50" w:afterLines="50" w:line="400" w:lineRule="exact"/>
              <w:ind w:firstLineChars="200" w:firstLine="480"/>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学校可以在定位与目标、教师队伍、教学资源、培养过程、学生发展、质量保障</w:t>
            </w:r>
            <w:r w:rsidR="004E3F00" w:rsidRPr="00BA5EE2">
              <w:rPr>
                <w:rFonts w:ascii="仿宋_GB2312" w:eastAsia="仿宋_GB2312" w:hint="eastAsia"/>
                <w:color w:val="000000" w:themeColor="text1"/>
                <w:sz w:val="24"/>
                <w:szCs w:val="24"/>
              </w:rPr>
              <w:t>、服务辽宁这七</w:t>
            </w:r>
            <w:r w:rsidRPr="00BA5EE2">
              <w:rPr>
                <w:rFonts w:ascii="仿宋_GB2312" w:eastAsia="仿宋_GB2312" w:hint="eastAsia"/>
                <w:color w:val="000000" w:themeColor="text1"/>
                <w:sz w:val="24"/>
                <w:szCs w:val="24"/>
              </w:rPr>
              <w:t>个项目之外，围绕人才培养工作自行选择（也可以不选）</w:t>
            </w:r>
            <w:r w:rsidR="004E3F00" w:rsidRPr="00BA5EE2">
              <w:rPr>
                <w:rFonts w:ascii="仿宋_GB2312" w:eastAsia="仿宋_GB2312" w:hint="eastAsia"/>
                <w:color w:val="000000" w:themeColor="text1"/>
                <w:sz w:val="24"/>
                <w:szCs w:val="24"/>
              </w:rPr>
              <w:t>特色鲜明的项目，作为补充审核的内容。自选特色项目与其他七</w:t>
            </w:r>
            <w:r w:rsidRPr="00BA5EE2">
              <w:rPr>
                <w:rFonts w:ascii="仿宋_GB2312" w:eastAsia="仿宋_GB2312" w:hint="eastAsia"/>
                <w:color w:val="000000" w:themeColor="text1"/>
                <w:sz w:val="24"/>
                <w:szCs w:val="24"/>
              </w:rPr>
              <w:t>个项目之间是并列关系，不是包含关系，它与水平评估中的特色工作是有区别的，在撰写时应详细说明学校是怎么做的，这样做的目的是什么，效果怎么样，今后怎么进一步改进和提高等。</w:t>
            </w:r>
          </w:p>
        </w:tc>
      </w:tr>
    </w:tbl>
    <w:p w:rsidR="004D26D7" w:rsidRPr="00BA5EE2" w:rsidRDefault="004D26D7" w:rsidP="00050273">
      <w:pPr>
        <w:spacing w:line="360" w:lineRule="exact"/>
        <w:rPr>
          <w:rFonts w:ascii="仿宋_GB2312" w:eastAsia="仿宋_GB2312"/>
          <w:color w:val="000000" w:themeColor="text1"/>
          <w:sz w:val="24"/>
          <w:szCs w:val="24"/>
        </w:rPr>
      </w:pPr>
    </w:p>
    <w:tbl>
      <w:tblPr>
        <w:tblStyle w:val="a7"/>
        <w:tblW w:w="0" w:type="auto"/>
        <w:tblInd w:w="66" w:type="dxa"/>
        <w:tblLook w:val="04A0"/>
      </w:tblPr>
      <w:tblGrid>
        <w:gridCol w:w="4046"/>
      </w:tblGrid>
      <w:tr w:rsidR="00E55812" w:rsidRPr="00BA5EE2" w:rsidTr="00AD0EF2">
        <w:tc>
          <w:tcPr>
            <w:tcW w:w="4046" w:type="dxa"/>
            <w:tcBorders>
              <w:top w:val="nil"/>
              <w:left w:val="nil"/>
              <w:bottom w:val="single" w:sz="24" w:space="0" w:color="C00000"/>
              <w:right w:val="nil"/>
            </w:tcBorders>
          </w:tcPr>
          <w:p w:rsidR="00E55812" w:rsidRPr="00BA5EE2" w:rsidRDefault="00E55812" w:rsidP="004D26D7">
            <w:pPr>
              <w:spacing w:line="360" w:lineRule="exact"/>
              <w:ind w:left="600" w:hangingChars="250" w:hanging="600"/>
              <w:rPr>
                <w:rFonts w:ascii="黑体" w:eastAsia="黑体" w:hAnsi="黑体"/>
                <w:color w:val="000000" w:themeColor="text1"/>
                <w:sz w:val="24"/>
                <w:szCs w:val="24"/>
              </w:rPr>
            </w:pPr>
            <w:r w:rsidRPr="00BA5EE2">
              <w:rPr>
                <w:rFonts w:ascii="黑体" w:eastAsia="黑体" w:hAnsi="黑体" w:hint="eastAsia"/>
                <w:color w:val="000000" w:themeColor="text1"/>
                <w:sz w:val="24"/>
                <w:szCs w:val="24"/>
              </w:rPr>
              <w:t>十六、辽宁省审核评估有哪些程序</w:t>
            </w:r>
            <w:r w:rsidR="00D019D8" w:rsidRPr="00BA5EE2">
              <w:rPr>
                <w:rFonts w:ascii="黑体" w:eastAsia="黑体" w:hAnsi="黑体" w:hint="eastAsia"/>
                <w:b/>
                <w:color w:val="000000" w:themeColor="text1"/>
                <w:sz w:val="24"/>
                <w:szCs w:val="24"/>
              </w:rPr>
              <w:t>？</w:t>
            </w:r>
          </w:p>
        </w:tc>
      </w:tr>
    </w:tbl>
    <w:p w:rsidR="004D26D7" w:rsidRPr="00BA5EE2" w:rsidRDefault="004D26D7" w:rsidP="009A6F26">
      <w:pPr>
        <w:spacing w:line="200" w:lineRule="exact"/>
        <w:rPr>
          <w:rFonts w:ascii="仿宋_GB2312" w:eastAsia="仿宋_GB2312"/>
          <w:color w:val="000000" w:themeColor="text1"/>
          <w:sz w:val="24"/>
          <w:szCs w:val="24"/>
        </w:rPr>
      </w:pPr>
    </w:p>
    <w:tbl>
      <w:tblPr>
        <w:tblStyle w:val="a7"/>
        <w:tblW w:w="60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6004"/>
      </w:tblGrid>
      <w:tr w:rsidR="00AD0EF2" w:rsidRPr="00BA5EE2" w:rsidTr="0008027A">
        <w:trPr>
          <w:trHeight w:val="2026"/>
          <w:jc w:val="center"/>
        </w:trPr>
        <w:tc>
          <w:tcPr>
            <w:tcW w:w="6004" w:type="dxa"/>
            <w:shd w:val="clear" w:color="auto" w:fill="F2F2F2" w:themeFill="background1" w:themeFillShade="F2"/>
          </w:tcPr>
          <w:p w:rsidR="00AD0EF2" w:rsidRPr="00BA5EE2" w:rsidRDefault="00AD0EF2" w:rsidP="00375271">
            <w:pPr>
              <w:spacing w:beforeLines="50" w:afterLines="50" w:line="400" w:lineRule="exact"/>
              <w:ind w:firstLineChars="200" w:firstLine="480"/>
              <w:rPr>
                <w:rFonts w:ascii="仿宋_GB2312" w:eastAsia="仿宋_GB2312"/>
                <w:color w:val="000000" w:themeColor="text1"/>
                <w:sz w:val="24"/>
                <w:szCs w:val="24"/>
              </w:rPr>
            </w:pPr>
            <w:r w:rsidRPr="00BA5EE2">
              <w:rPr>
                <w:rFonts w:ascii="仿宋_GB2312" w:eastAsia="仿宋_GB2312" w:hint="eastAsia"/>
                <w:color w:val="000000" w:themeColor="text1"/>
                <w:sz w:val="24"/>
                <w:szCs w:val="24"/>
              </w:rPr>
              <w:t>审核评估的程序包括评估培训、数据填报、学校自评、评估申报、专家审核和考察、评估结论审议与发布、学校整改。</w:t>
            </w:r>
          </w:p>
        </w:tc>
      </w:tr>
    </w:tbl>
    <w:p w:rsidR="00AD0EF2" w:rsidRPr="00BA5EE2" w:rsidRDefault="00AD0EF2" w:rsidP="00050273">
      <w:pPr>
        <w:spacing w:line="360" w:lineRule="exact"/>
        <w:rPr>
          <w:rFonts w:ascii="仿宋_GB2312" w:eastAsia="仿宋_GB2312"/>
          <w:color w:val="000000" w:themeColor="text1"/>
          <w:sz w:val="24"/>
          <w:szCs w:val="24"/>
        </w:rPr>
      </w:pPr>
    </w:p>
    <w:p w:rsidR="007F1A7A" w:rsidRPr="00BA5EE2" w:rsidRDefault="007F1A7A" w:rsidP="00050273">
      <w:pPr>
        <w:spacing w:line="360" w:lineRule="exact"/>
        <w:rPr>
          <w:rFonts w:ascii="仿宋_GB2312" w:eastAsia="仿宋_GB2312"/>
          <w:color w:val="000000" w:themeColor="text1"/>
          <w:sz w:val="24"/>
          <w:szCs w:val="24"/>
        </w:rPr>
      </w:pPr>
    </w:p>
    <w:p w:rsidR="007F1A7A" w:rsidRPr="00BA5EE2" w:rsidRDefault="007F1A7A" w:rsidP="00050273">
      <w:pPr>
        <w:spacing w:line="360" w:lineRule="exact"/>
        <w:rPr>
          <w:rFonts w:ascii="仿宋_GB2312" w:eastAsia="仿宋_GB2312"/>
          <w:color w:val="000000" w:themeColor="text1"/>
          <w:sz w:val="24"/>
          <w:szCs w:val="24"/>
        </w:rPr>
      </w:pPr>
    </w:p>
    <w:p w:rsidR="007F1A7A" w:rsidRPr="00BA5EE2" w:rsidRDefault="007F1A7A" w:rsidP="00050273">
      <w:pPr>
        <w:spacing w:line="360" w:lineRule="exact"/>
        <w:rPr>
          <w:rFonts w:ascii="仿宋_GB2312" w:eastAsia="仿宋_GB2312"/>
          <w:color w:val="000000" w:themeColor="text1"/>
          <w:sz w:val="24"/>
          <w:szCs w:val="24"/>
        </w:rPr>
      </w:pPr>
    </w:p>
    <w:p w:rsidR="007F1A7A" w:rsidRPr="00BA5EE2" w:rsidRDefault="007F1A7A" w:rsidP="00050273">
      <w:pPr>
        <w:spacing w:line="360" w:lineRule="exact"/>
        <w:rPr>
          <w:rFonts w:ascii="仿宋_GB2312" w:eastAsia="仿宋_GB2312"/>
          <w:color w:val="000000" w:themeColor="text1"/>
          <w:sz w:val="24"/>
          <w:szCs w:val="24"/>
        </w:rPr>
      </w:pPr>
    </w:p>
    <w:p w:rsidR="007F1A7A" w:rsidRPr="00BA5EE2" w:rsidRDefault="007F1A7A" w:rsidP="00050273">
      <w:pPr>
        <w:spacing w:line="360" w:lineRule="exact"/>
        <w:rPr>
          <w:rFonts w:ascii="仿宋_GB2312" w:eastAsia="仿宋_GB2312"/>
          <w:color w:val="000000" w:themeColor="text1"/>
          <w:sz w:val="24"/>
          <w:szCs w:val="24"/>
        </w:rPr>
      </w:pPr>
    </w:p>
    <w:p w:rsidR="007F1A7A" w:rsidRPr="00BA5EE2" w:rsidRDefault="007F1A7A" w:rsidP="00050273">
      <w:pPr>
        <w:spacing w:line="360" w:lineRule="exact"/>
        <w:rPr>
          <w:rFonts w:ascii="仿宋_GB2312" w:eastAsia="仿宋_GB2312"/>
          <w:color w:val="000000" w:themeColor="text1"/>
          <w:sz w:val="24"/>
          <w:szCs w:val="24"/>
        </w:rPr>
      </w:pPr>
    </w:p>
    <w:tbl>
      <w:tblPr>
        <w:tblStyle w:val="a7"/>
        <w:tblW w:w="0" w:type="auto"/>
        <w:tblInd w:w="66" w:type="dxa"/>
        <w:tblLook w:val="04A0"/>
      </w:tblPr>
      <w:tblGrid>
        <w:gridCol w:w="4046"/>
      </w:tblGrid>
      <w:tr w:rsidR="00E55812" w:rsidRPr="00BA5EE2" w:rsidTr="0079078A">
        <w:tc>
          <w:tcPr>
            <w:tcW w:w="4046" w:type="dxa"/>
            <w:tcBorders>
              <w:top w:val="nil"/>
              <w:left w:val="nil"/>
              <w:bottom w:val="single" w:sz="24" w:space="0" w:color="C00000"/>
              <w:right w:val="nil"/>
            </w:tcBorders>
          </w:tcPr>
          <w:p w:rsidR="00E55812" w:rsidRPr="00BA5EE2" w:rsidRDefault="00E55812" w:rsidP="0079078A">
            <w:pPr>
              <w:spacing w:line="360" w:lineRule="exact"/>
              <w:ind w:left="600" w:hangingChars="250" w:hanging="600"/>
              <w:rPr>
                <w:rFonts w:ascii="黑体" w:eastAsia="黑体" w:hAnsi="黑体"/>
                <w:color w:val="000000" w:themeColor="text1"/>
                <w:sz w:val="24"/>
                <w:szCs w:val="24"/>
              </w:rPr>
            </w:pPr>
            <w:r w:rsidRPr="00BA5EE2">
              <w:rPr>
                <w:rFonts w:ascii="黑体" w:eastAsia="黑体" w:hAnsi="黑体" w:hint="eastAsia"/>
                <w:color w:val="000000" w:themeColor="text1"/>
                <w:sz w:val="24"/>
                <w:szCs w:val="24"/>
              </w:rPr>
              <w:lastRenderedPageBreak/>
              <w:t>十七、专家进校考察的环节有哪些</w:t>
            </w:r>
            <w:r w:rsidR="00D019D8" w:rsidRPr="00BA5EE2">
              <w:rPr>
                <w:rFonts w:ascii="黑体" w:eastAsia="黑体" w:hAnsi="黑体" w:hint="eastAsia"/>
                <w:b/>
                <w:color w:val="000000" w:themeColor="text1"/>
                <w:sz w:val="24"/>
                <w:szCs w:val="24"/>
              </w:rPr>
              <w:t>？</w:t>
            </w:r>
          </w:p>
        </w:tc>
      </w:tr>
    </w:tbl>
    <w:p w:rsidR="00AD0EF2" w:rsidRPr="00BA5EE2" w:rsidRDefault="00AD0EF2" w:rsidP="009A6F26">
      <w:pPr>
        <w:spacing w:line="200" w:lineRule="exact"/>
        <w:rPr>
          <w:rFonts w:ascii="仿宋_GB2312" w:eastAsia="仿宋_GB2312"/>
          <w:color w:val="000000" w:themeColor="text1"/>
          <w:sz w:val="24"/>
          <w:szCs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6026"/>
      </w:tblGrid>
      <w:tr w:rsidR="00AD0EF2" w:rsidRPr="00BA5EE2" w:rsidTr="0008027A">
        <w:trPr>
          <w:trHeight w:val="6695"/>
          <w:jc w:val="center"/>
        </w:trPr>
        <w:tc>
          <w:tcPr>
            <w:tcW w:w="6026" w:type="dxa"/>
            <w:shd w:val="clear" w:color="auto" w:fill="F2F2F2" w:themeFill="background1" w:themeFillShade="F2"/>
          </w:tcPr>
          <w:p w:rsidR="00AD0EF2" w:rsidRPr="00BA5EE2" w:rsidRDefault="00AE1BDA" w:rsidP="00375271">
            <w:pPr>
              <w:spacing w:beforeLines="50" w:line="400" w:lineRule="exact"/>
              <w:ind w:firstLineChars="200" w:firstLine="480"/>
              <w:rPr>
                <w:rFonts w:ascii="仿宋_GB2312" w:eastAsia="仿宋_GB2312"/>
                <w:color w:val="000000" w:themeColor="text1"/>
                <w:sz w:val="24"/>
                <w:szCs w:val="24"/>
              </w:rPr>
            </w:pPr>
            <w:r w:rsidRPr="00BA5EE2">
              <w:rPr>
                <w:rFonts w:ascii="宋体" w:eastAsia="宋体" w:hAnsi="宋体" w:cs="宋体" w:hint="eastAsia"/>
                <w:color w:val="000000" w:themeColor="text1"/>
                <w:sz w:val="24"/>
                <w:szCs w:val="24"/>
              </w:rPr>
              <w:t>▼</w:t>
            </w:r>
            <w:r w:rsidR="00AD0EF2" w:rsidRPr="00BA5EE2">
              <w:rPr>
                <w:rFonts w:ascii="仿宋_GB2312" w:eastAsia="仿宋_GB2312" w:hint="eastAsia"/>
                <w:color w:val="000000" w:themeColor="text1"/>
                <w:sz w:val="24"/>
                <w:szCs w:val="24"/>
              </w:rPr>
              <w:t>召开视频会议，启动参评高校的审核评估工作，通报审核评估工作安排。</w:t>
            </w:r>
          </w:p>
          <w:p w:rsidR="00AD0EF2" w:rsidRPr="00BA5EE2" w:rsidRDefault="00850EB7" w:rsidP="007F1A7A">
            <w:pPr>
              <w:spacing w:line="400" w:lineRule="exact"/>
              <w:ind w:firstLineChars="200" w:firstLine="480"/>
              <w:rPr>
                <w:rFonts w:ascii="仿宋_GB2312" w:eastAsia="仿宋_GB2312"/>
                <w:color w:val="000000" w:themeColor="text1"/>
                <w:sz w:val="24"/>
                <w:szCs w:val="24"/>
              </w:rPr>
            </w:pPr>
            <w:r w:rsidRPr="00BA5EE2">
              <w:rPr>
                <w:rFonts w:ascii="宋体" w:eastAsia="宋体" w:hAnsi="宋体" w:cs="宋体" w:hint="eastAsia"/>
                <w:color w:val="000000" w:themeColor="text1"/>
                <w:sz w:val="24"/>
                <w:szCs w:val="24"/>
              </w:rPr>
              <w:t>▼</w:t>
            </w:r>
            <w:r w:rsidR="00AD0EF2" w:rsidRPr="00BA5EE2">
              <w:rPr>
                <w:rFonts w:ascii="仿宋_GB2312" w:eastAsia="仿宋_GB2312" w:hint="eastAsia"/>
                <w:color w:val="000000" w:themeColor="text1"/>
                <w:sz w:val="24"/>
                <w:szCs w:val="24"/>
              </w:rPr>
              <w:t>根据需要，召开在线座谈会和访谈会，就有关问题对校领导、院系领导、专业和课程负责人、教师、学生等代表进行深度访谈。</w:t>
            </w:r>
          </w:p>
          <w:p w:rsidR="00AD0EF2" w:rsidRPr="00BA5EE2" w:rsidRDefault="00850EB7" w:rsidP="007F1A7A">
            <w:pPr>
              <w:spacing w:line="400" w:lineRule="exact"/>
              <w:ind w:firstLineChars="200" w:firstLine="480"/>
              <w:rPr>
                <w:rFonts w:ascii="仿宋_GB2312" w:eastAsia="仿宋_GB2312"/>
                <w:color w:val="000000" w:themeColor="text1"/>
                <w:sz w:val="24"/>
                <w:szCs w:val="24"/>
              </w:rPr>
            </w:pPr>
            <w:r w:rsidRPr="00BA5EE2">
              <w:rPr>
                <w:rFonts w:ascii="宋体" w:eastAsia="宋体" w:hAnsi="宋体" w:cs="宋体" w:hint="eastAsia"/>
                <w:color w:val="000000" w:themeColor="text1"/>
                <w:sz w:val="24"/>
                <w:szCs w:val="24"/>
              </w:rPr>
              <w:t>▼</w:t>
            </w:r>
            <w:r w:rsidR="00AD0EF2" w:rsidRPr="00BA5EE2">
              <w:rPr>
                <w:rFonts w:ascii="仿宋_GB2312" w:eastAsia="仿宋_GB2312" w:hint="eastAsia"/>
                <w:color w:val="000000" w:themeColor="text1"/>
                <w:sz w:val="24"/>
                <w:szCs w:val="24"/>
              </w:rPr>
              <w:t>专家组在线查阅相关资料、在线听课看课、在线或实地考察教学条件、教学设施、教学设备等，对学校本科教学情况进行深入剖析。</w:t>
            </w:r>
          </w:p>
          <w:p w:rsidR="00AD0EF2" w:rsidRPr="00BA5EE2" w:rsidRDefault="00850EB7" w:rsidP="007F1A7A">
            <w:pPr>
              <w:spacing w:line="400" w:lineRule="exact"/>
              <w:ind w:firstLineChars="200" w:firstLine="480"/>
              <w:rPr>
                <w:rFonts w:ascii="仿宋_GB2312" w:eastAsia="仿宋_GB2312"/>
                <w:color w:val="000000" w:themeColor="text1"/>
                <w:sz w:val="24"/>
                <w:szCs w:val="24"/>
              </w:rPr>
            </w:pPr>
            <w:r w:rsidRPr="00BA5EE2">
              <w:rPr>
                <w:rFonts w:ascii="宋体" w:eastAsia="宋体" w:hAnsi="宋体" w:cs="宋体" w:hint="eastAsia"/>
                <w:color w:val="000000" w:themeColor="text1"/>
                <w:sz w:val="24"/>
                <w:szCs w:val="24"/>
              </w:rPr>
              <w:t>▼</w:t>
            </w:r>
            <w:r w:rsidR="00AD0EF2" w:rsidRPr="00BA5EE2">
              <w:rPr>
                <w:rFonts w:ascii="仿宋_GB2312" w:eastAsia="仿宋_GB2312" w:hint="eastAsia"/>
                <w:color w:val="000000" w:themeColor="text1"/>
                <w:sz w:val="24"/>
                <w:szCs w:val="24"/>
              </w:rPr>
              <w:t>专家组适当进行分工协作，做到校领导访谈、职能部门与直附属单位负责人访谈、学院和专业审核或考察三个全覆盖，全方位了解被评高校本科教学工作的整体情况。</w:t>
            </w:r>
          </w:p>
          <w:p w:rsidR="00AD0EF2" w:rsidRPr="00BA5EE2" w:rsidRDefault="00850EB7" w:rsidP="00375271">
            <w:pPr>
              <w:spacing w:afterLines="50" w:line="400" w:lineRule="exact"/>
              <w:ind w:firstLineChars="200" w:firstLine="480"/>
              <w:rPr>
                <w:rFonts w:ascii="仿宋_GB2312" w:eastAsia="仿宋_GB2312"/>
                <w:color w:val="000000" w:themeColor="text1"/>
                <w:sz w:val="24"/>
                <w:szCs w:val="24"/>
              </w:rPr>
            </w:pPr>
            <w:r w:rsidRPr="00BA5EE2">
              <w:rPr>
                <w:rFonts w:ascii="宋体" w:eastAsia="宋体" w:hAnsi="宋体" w:cs="宋体" w:hint="eastAsia"/>
                <w:color w:val="000000" w:themeColor="text1"/>
                <w:sz w:val="24"/>
                <w:szCs w:val="24"/>
              </w:rPr>
              <w:t>▼</w:t>
            </w:r>
            <w:r w:rsidR="00AD0EF2" w:rsidRPr="00BA5EE2">
              <w:rPr>
                <w:rFonts w:ascii="仿宋_GB2312" w:eastAsia="仿宋_GB2312" w:hint="eastAsia"/>
                <w:color w:val="000000" w:themeColor="text1"/>
                <w:sz w:val="24"/>
                <w:szCs w:val="24"/>
              </w:rPr>
              <w:t>召开反馈会，专家组逐一反馈审核评估过程中发现的问题。组长代表专家组反馈学校的整体评估情况和组长个人发现的问题。</w:t>
            </w:r>
          </w:p>
        </w:tc>
      </w:tr>
    </w:tbl>
    <w:p w:rsidR="00AD0EF2" w:rsidRPr="00BA5EE2" w:rsidRDefault="00AD0EF2" w:rsidP="00316807">
      <w:pPr>
        <w:spacing w:line="360" w:lineRule="exact"/>
        <w:rPr>
          <w:rFonts w:ascii="仿宋_GB2312" w:eastAsia="仿宋_GB2312"/>
          <w:color w:val="000000" w:themeColor="text1"/>
          <w:sz w:val="24"/>
          <w:szCs w:val="24"/>
        </w:rPr>
      </w:pPr>
    </w:p>
    <w:sectPr w:rsidR="00AD0EF2" w:rsidRPr="00BA5EE2" w:rsidSect="00CD7E9E">
      <w:pgSz w:w="7938" w:h="11907"/>
      <w:pgMar w:top="1021" w:right="1021" w:bottom="737" w:left="1021"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E98" w:rsidRDefault="008D3E98" w:rsidP="008C73BC">
      <w:r>
        <w:separator/>
      </w:r>
    </w:p>
  </w:endnote>
  <w:endnote w:type="continuationSeparator" w:id="1">
    <w:p w:rsidR="008D3E98" w:rsidRDefault="008D3E98" w:rsidP="008C7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E98" w:rsidRDefault="008D3E98" w:rsidP="008C73BC">
      <w:r>
        <w:separator/>
      </w:r>
    </w:p>
  </w:footnote>
  <w:footnote w:type="continuationSeparator" w:id="1">
    <w:p w:rsidR="008D3E98" w:rsidRDefault="008D3E98" w:rsidP="008C7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40077"/>
    <w:multiLevelType w:val="hybridMultilevel"/>
    <w:tmpl w:val="99CEDA12"/>
    <w:lvl w:ilvl="0" w:tplc="A01269C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421892"/>
    <w:multiLevelType w:val="hybridMultilevel"/>
    <w:tmpl w:val="79A8B3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10" fillcolor="none [2732]" strokecolor="none [3041]">
      <v:fill color="none [2732]"/>
      <v:stroke color="none [3041]" weight="3pt"/>
      <v:shadow on="t" type="perspective" color="none [1609]" opacity=".5" origin=".5,.5" offset="0,0" matrix=",-92680f,,,,-95367431641e-17"/>
      <o:colormenu v:ext="edit" fillcolor="none [1303]" strokecolor="#6f9" shadowcolor="none [273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13CE"/>
    <w:rsid w:val="00023D88"/>
    <w:rsid w:val="00033C84"/>
    <w:rsid w:val="00045E44"/>
    <w:rsid w:val="00050273"/>
    <w:rsid w:val="000513CE"/>
    <w:rsid w:val="0006344B"/>
    <w:rsid w:val="0008027A"/>
    <w:rsid w:val="00084E76"/>
    <w:rsid w:val="00090891"/>
    <w:rsid w:val="000C6E51"/>
    <w:rsid w:val="000F32E3"/>
    <w:rsid w:val="001068EC"/>
    <w:rsid w:val="001072E6"/>
    <w:rsid w:val="00107EF3"/>
    <w:rsid w:val="00125EA2"/>
    <w:rsid w:val="00135F40"/>
    <w:rsid w:val="001365F1"/>
    <w:rsid w:val="00174E46"/>
    <w:rsid w:val="00175CE9"/>
    <w:rsid w:val="00176FD9"/>
    <w:rsid w:val="0018340F"/>
    <w:rsid w:val="00186D05"/>
    <w:rsid w:val="001D1C90"/>
    <w:rsid w:val="001D386B"/>
    <w:rsid w:val="001F795A"/>
    <w:rsid w:val="00264B9E"/>
    <w:rsid w:val="002711C0"/>
    <w:rsid w:val="00275441"/>
    <w:rsid w:val="002B790D"/>
    <w:rsid w:val="002E6DE9"/>
    <w:rsid w:val="00316807"/>
    <w:rsid w:val="0032456E"/>
    <w:rsid w:val="003403F6"/>
    <w:rsid w:val="00354339"/>
    <w:rsid w:val="00374FA8"/>
    <w:rsid w:val="00375271"/>
    <w:rsid w:val="00375530"/>
    <w:rsid w:val="0038142F"/>
    <w:rsid w:val="003B7D19"/>
    <w:rsid w:val="003C219E"/>
    <w:rsid w:val="004167B6"/>
    <w:rsid w:val="004736DF"/>
    <w:rsid w:val="00497686"/>
    <w:rsid w:val="004D05FA"/>
    <w:rsid w:val="004D0C3B"/>
    <w:rsid w:val="004D26D7"/>
    <w:rsid w:val="004E3F00"/>
    <w:rsid w:val="004F059E"/>
    <w:rsid w:val="004F0882"/>
    <w:rsid w:val="0053082B"/>
    <w:rsid w:val="00566EA2"/>
    <w:rsid w:val="0059574A"/>
    <w:rsid w:val="005B52B9"/>
    <w:rsid w:val="005C421E"/>
    <w:rsid w:val="005D6B9E"/>
    <w:rsid w:val="0060012F"/>
    <w:rsid w:val="00607FA6"/>
    <w:rsid w:val="006103E3"/>
    <w:rsid w:val="0061272F"/>
    <w:rsid w:val="006176C7"/>
    <w:rsid w:val="00621C16"/>
    <w:rsid w:val="00632A56"/>
    <w:rsid w:val="006413A5"/>
    <w:rsid w:val="00656461"/>
    <w:rsid w:val="006626E5"/>
    <w:rsid w:val="00663365"/>
    <w:rsid w:val="006C0947"/>
    <w:rsid w:val="006D0F46"/>
    <w:rsid w:val="006E437F"/>
    <w:rsid w:val="00755126"/>
    <w:rsid w:val="00757589"/>
    <w:rsid w:val="00761259"/>
    <w:rsid w:val="007C1894"/>
    <w:rsid w:val="007C60C7"/>
    <w:rsid w:val="007C6239"/>
    <w:rsid w:val="007D5FB8"/>
    <w:rsid w:val="007F1A7A"/>
    <w:rsid w:val="008009E5"/>
    <w:rsid w:val="00827023"/>
    <w:rsid w:val="008279A8"/>
    <w:rsid w:val="00850EB7"/>
    <w:rsid w:val="00875C10"/>
    <w:rsid w:val="008B3371"/>
    <w:rsid w:val="008C4938"/>
    <w:rsid w:val="008C73BC"/>
    <w:rsid w:val="008D3E98"/>
    <w:rsid w:val="008D414D"/>
    <w:rsid w:val="008E1B6E"/>
    <w:rsid w:val="00913F22"/>
    <w:rsid w:val="00927CA4"/>
    <w:rsid w:val="00930FD9"/>
    <w:rsid w:val="0095503E"/>
    <w:rsid w:val="00960D39"/>
    <w:rsid w:val="00963E79"/>
    <w:rsid w:val="00970193"/>
    <w:rsid w:val="009705EC"/>
    <w:rsid w:val="009A6F26"/>
    <w:rsid w:val="009B63F2"/>
    <w:rsid w:val="009B6BAB"/>
    <w:rsid w:val="00A36F7F"/>
    <w:rsid w:val="00A64AA6"/>
    <w:rsid w:val="00A66963"/>
    <w:rsid w:val="00A70EC5"/>
    <w:rsid w:val="00A90D38"/>
    <w:rsid w:val="00AC5EF3"/>
    <w:rsid w:val="00AD0EF2"/>
    <w:rsid w:val="00AE1292"/>
    <w:rsid w:val="00AE1BDA"/>
    <w:rsid w:val="00B00BCD"/>
    <w:rsid w:val="00B03321"/>
    <w:rsid w:val="00B13BB9"/>
    <w:rsid w:val="00B15512"/>
    <w:rsid w:val="00B27FE4"/>
    <w:rsid w:val="00B41F1B"/>
    <w:rsid w:val="00B55343"/>
    <w:rsid w:val="00B60F8F"/>
    <w:rsid w:val="00B7170A"/>
    <w:rsid w:val="00B87A20"/>
    <w:rsid w:val="00BA5EE2"/>
    <w:rsid w:val="00BB272C"/>
    <w:rsid w:val="00BF1826"/>
    <w:rsid w:val="00C052AB"/>
    <w:rsid w:val="00C07B86"/>
    <w:rsid w:val="00C1202E"/>
    <w:rsid w:val="00C52F42"/>
    <w:rsid w:val="00C7075D"/>
    <w:rsid w:val="00CA4D45"/>
    <w:rsid w:val="00CD7E9E"/>
    <w:rsid w:val="00CE377C"/>
    <w:rsid w:val="00CE5AF5"/>
    <w:rsid w:val="00D019D8"/>
    <w:rsid w:val="00D16FBD"/>
    <w:rsid w:val="00D47973"/>
    <w:rsid w:val="00D53A96"/>
    <w:rsid w:val="00DC149B"/>
    <w:rsid w:val="00E03BE8"/>
    <w:rsid w:val="00E23335"/>
    <w:rsid w:val="00E33331"/>
    <w:rsid w:val="00E50C90"/>
    <w:rsid w:val="00E55812"/>
    <w:rsid w:val="00E70A27"/>
    <w:rsid w:val="00E71801"/>
    <w:rsid w:val="00E94D01"/>
    <w:rsid w:val="00E96D87"/>
    <w:rsid w:val="00EA3DF7"/>
    <w:rsid w:val="00EC5E13"/>
    <w:rsid w:val="00F015C7"/>
    <w:rsid w:val="00F06238"/>
    <w:rsid w:val="00F67651"/>
    <w:rsid w:val="00F917C2"/>
    <w:rsid w:val="00FC0ECF"/>
    <w:rsid w:val="00FD61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fillcolor="none [2732]" strokecolor="none [3041]">
      <v:fill color="none [2732]"/>
      <v:stroke color="none [3041]" weight="3pt"/>
      <v:shadow on="t" type="perspective" color="none [1609]" opacity=".5" origin=".5,.5" offset="0,0" matrix=",-92680f,,,,-95367431641e-17"/>
      <o:colormenu v:ext="edit" fillcolor="none [1303]" strokecolor="#6f9" shadow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40F"/>
    <w:pPr>
      <w:widowControl w:val="0"/>
      <w:jc w:val="both"/>
    </w:pPr>
  </w:style>
  <w:style w:type="paragraph" w:styleId="2">
    <w:name w:val="heading 2"/>
    <w:basedOn w:val="a"/>
    <w:next w:val="a"/>
    <w:link w:val="2Char"/>
    <w:autoRedefine/>
    <w:qFormat/>
    <w:rsid w:val="0018340F"/>
    <w:pPr>
      <w:keepNext/>
      <w:keepLines/>
      <w:spacing w:before="260" w:after="260" w:line="500" w:lineRule="exact"/>
      <w:outlineLvl w:val="1"/>
    </w:pPr>
    <w:rPr>
      <w:rFonts w:ascii="黑体"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34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8340F"/>
    <w:rPr>
      <w:b/>
      <w:bCs/>
    </w:rPr>
  </w:style>
  <w:style w:type="character" w:customStyle="1" w:styleId="2Char">
    <w:name w:val="标题 2 Char"/>
    <w:basedOn w:val="a0"/>
    <w:link w:val="2"/>
    <w:rsid w:val="0018340F"/>
    <w:rPr>
      <w:rFonts w:ascii="黑体" w:eastAsia="黑体" w:hAnsi="Arial" w:cs="Times New Roman"/>
      <w:b/>
      <w:bCs/>
      <w:sz w:val="28"/>
      <w:szCs w:val="28"/>
    </w:rPr>
  </w:style>
  <w:style w:type="paragraph" w:styleId="a5">
    <w:name w:val="header"/>
    <w:basedOn w:val="a"/>
    <w:link w:val="Char"/>
    <w:uiPriority w:val="99"/>
    <w:semiHidden/>
    <w:unhideWhenUsed/>
    <w:rsid w:val="008C7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C73BC"/>
    <w:rPr>
      <w:sz w:val="18"/>
      <w:szCs w:val="18"/>
    </w:rPr>
  </w:style>
  <w:style w:type="paragraph" w:styleId="a6">
    <w:name w:val="footer"/>
    <w:basedOn w:val="a"/>
    <w:link w:val="Char0"/>
    <w:uiPriority w:val="99"/>
    <w:semiHidden/>
    <w:unhideWhenUsed/>
    <w:rsid w:val="008C73B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C73BC"/>
    <w:rPr>
      <w:sz w:val="18"/>
      <w:szCs w:val="18"/>
    </w:rPr>
  </w:style>
  <w:style w:type="table" w:styleId="a7">
    <w:name w:val="Table Grid"/>
    <w:basedOn w:val="a1"/>
    <w:uiPriority w:val="59"/>
    <w:rsid w:val="00050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4D05FA"/>
    <w:rPr>
      <w:sz w:val="18"/>
      <w:szCs w:val="18"/>
    </w:rPr>
  </w:style>
  <w:style w:type="character" w:customStyle="1" w:styleId="Char1">
    <w:name w:val="批注框文本 Char"/>
    <w:basedOn w:val="a0"/>
    <w:link w:val="a8"/>
    <w:uiPriority w:val="99"/>
    <w:semiHidden/>
    <w:rsid w:val="004D05FA"/>
    <w:rPr>
      <w:sz w:val="18"/>
      <w:szCs w:val="18"/>
    </w:rPr>
  </w:style>
  <w:style w:type="paragraph" w:styleId="a9">
    <w:name w:val="List Paragraph"/>
    <w:basedOn w:val="a"/>
    <w:uiPriority w:val="34"/>
    <w:qFormat/>
    <w:rsid w:val="005D6B9E"/>
    <w:pPr>
      <w:ind w:firstLineChars="200" w:firstLine="420"/>
    </w:pPr>
  </w:style>
</w:styles>
</file>

<file path=word/webSettings.xml><?xml version="1.0" encoding="utf-8"?>
<w:webSettings xmlns:r="http://schemas.openxmlformats.org/officeDocument/2006/relationships" xmlns:w="http://schemas.openxmlformats.org/wordprocessingml/2006/main">
  <w:divs>
    <w:div w:id="543756787">
      <w:bodyDiv w:val="1"/>
      <w:marLeft w:val="0"/>
      <w:marRight w:val="0"/>
      <w:marTop w:val="0"/>
      <w:marBottom w:val="0"/>
      <w:divBdr>
        <w:top w:val="none" w:sz="0" w:space="0" w:color="auto"/>
        <w:left w:val="none" w:sz="0" w:space="0" w:color="auto"/>
        <w:bottom w:val="none" w:sz="0" w:space="0" w:color="auto"/>
        <w:right w:val="none" w:sz="0" w:space="0" w:color="auto"/>
      </w:divBdr>
      <w:divsChild>
        <w:div w:id="1037974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485C50-0AED-4120-893E-A588DFD9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邓云清</dc:creator>
  <cp:lastModifiedBy>WRGHO</cp:lastModifiedBy>
  <cp:revision>51</cp:revision>
  <cp:lastPrinted>2017-09-26T01:47:00Z</cp:lastPrinted>
  <dcterms:created xsi:type="dcterms:W3CDTF">2017-09-21T00:23:00Z</dcterms:created>
  <dcterms:modified xsi:type="dcterms:W3CDTF">2018-03-01T03:45:00Z</dcterms:modified>
</cp:coreProperties>
</file>