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00" w:lineRule="auto"/>
        <w:rPr>
          <w:rFonts w:eastAsia="宋体"/>
          <w:b/>
          <w:szCs w:val="30"/>
        </w:rPr>
      </w:pPr>
      <w:bookmarkStart w:id="0" w:name="_Toc365539692"/>
      <w:bookmarkStart w:id="1" w:name="_Toc429383448"/>
      <w:bookmarkStart w:id="2" w:name="_Toc429724652"/>
      <w:r>
        <w:rPr>
          <w:rFonts w:eastAsia="宋体"/>
          <w:b/>
          <w:szCs w:val="30"/>
        </w:rPr>
        <w:t>学科名称：水产养殖 （Aquaculture）</w:t>
      </w:r>
      <w:bookmarkEnd w:id="0"/>
      <w:bookmarkEnd w:id="1"/>
      <w:bookmarkEnd w:id="2"/>
    </w:p>
    <w:p>
      <w:pPr>
        <w:adjustRightInd w:val="0"/>
        <w:snapToGrid w:val="0"/>
        <w:spacing w:line="300" w:lineRule="auto"/>
        <w:rPr>
          <w:b/>
          <w:sz w:val="30"/>
          <w:szCs w:val="30"/>
        </w:rPr>
      </w:pPr>
      <w:bookmarkStart w:id="3" w:name="_Toc365539693"/>
      <w:r>
        <w:rPr>
          <w:b/>
          <w:sz w:val="30"/>
          <w:szCs w:val="30"/>
        </w:rPr>
        <w:t>学科代码：</w:t>
      </w:r>
      <w:r>
        <w:rPr>
          <w:b/>
          <w:sz w:val="30"/>
          <w:szCs w:val="30"/>
          <w:u w:val="single"/>
        </w:rPr>
        <w:t xml:space="preserve"> 090801</w:t>
      </w:r>
      <w:r>
        <w:rPr>
          <w:b/>
          <w:sz w:val="30"/>
          <w:szCs w:val="30"/>
        </w:rPr>
        <w:t>学科门类：</w:t>
      </w:r>
      <w:r>
        <w:rPr>
          <w:b/>
          <w:sz w:val="30"/>
          <w:szCs w:val="30"/>
          <w:u w:val="single"/>
        </w:rPr>
        <w:t xml:space="preserve"> 农学  </w:t>
      </w:r>
      <w:r>
        <w:rPr>
          <w:b/>
          <w:sz w:val="30"/>
          <w:szCs w:val="30"/>
        </w:rPr>
        <w:t xml:space="preserve">  学科级别：</w:t>
      </w:r>
      <w:r>
        <w:rPr>
          <w:b/>
          <w:sz w:val="30"/>
          <w:szCs w:val="30"/>
          <w:u w:val="single"/>
        </w:rPr>
        <w:t xml:space="preserve"> 二级</w:t>
      </w:r>
      <w:bookmarkEnd w:id="3"/>
      <w:r>
        <w:rPr>
          <w:b/>
          <w:sz w:val="30"/>
          <w:szCs w:val="30"/>
          <w:u w:val="single"/>
        </w:rPr>
        <w:t xml:space="preserve"> </w:t>
      </w:r>
    </w:p>
    <w:p>
      <w:pPr>
        <w:adjustRightInd w:val="0"/>
        <w:snapToGrid w:val="0"/>
        <w:spacing w:line="300" w:lineRule="auto"/>
        <w:rPr>
          <w:b/>
          <w:sz w:val="28"/>
          <w:szCs w:val="28"/>
        </w:rPr>
      </w:pPr>
    </w:p>
    <w:p>
      <w:pPr>
        <w:adjustRightInd w:val="0"/>
        <w:snapToGrid w:val="0"/>
        <w:spacing w:line="300" w:lineRule="auto"/>
        <w:rPr>
          <w:b/>
          <w:sz w:val="28"/>
          <w:szCs w:val="28"/>
        </w:rPr>
      </w:pPr>
      <w:r>
        <w:rPr>
          <w:b/>
          <w:sz w:val="28"/>
          <w:szCs w:val="28"/>
        </w:rPr>
        <w:t>一、学科专业简介</w:t>
      </w:r>
    </w:p>
    <w:p>
      <w:pPr>
        <w:pStyle w:val="5"/>
        <w:adjustRightInd w:val="0"/>
        <w:snapToGrid w:val="0"/>
        <w:spacing w:after="0" w:line="300" w:lineRule="auto"/>
        <w:ind w:left="-141" w:leftChars="-67" w:firstLine="568"/>
        <w:rPr>
          <w:sz w:val="24"/>
        </w:rPr>
      </w:pPr>
      <w:r>
        <w:rPr>
          <w:sz w:val="24"/>
        </w:rPr>
        <w:t>水产养殖是应用现代生物学、化学和相关学科知识与技术研究鱼、虾、蟹、贝、藻类、海参、海胆等水产动植物养殖理论和技术的应用科学。水产养殖学科是水产学一级学科下的二级学科，为农业部和辽宁省的重点学科，水产养殖学科是我校最早（1986年）获得硕士授权的学科，学术积淀较深，目前形成了五个稳定的研究方向，具有国家级刺参遗传育种中心、农业部北方海水增养殖重点实验室、辽宁省海水养殖重点实验室、辽宁省刺参良种繁育与健康养殖工程技术中心、辽宁省贝类繁育工程技术研究中心等功能齐全的国家级和省部级研究平台，科研仪器、设备先进，可以满足研究的需要；具有淡、海水养殖实验场等40多个教学与科研实践基地。学科队伍实力强，有双聘院士1人，教授、研究员17人、副教授、副研究员等高级技术人员16人，中国水产科学研究院等单位兼职导师20余人。研究队伍中享受国务院政府特殊津贴专家4人，有“新世纪百千万人才工程”国家级人选1人，教育部新世纪优秀人才支持计划1人，辽宁省优秀专家1人，辽宁省百千万人才工程百人层次人选7人，辽宁特聘教授3人，大连市领军人才工程人选1人，享受大连市政府特殊津贴专家5 人，大连市优秀专家8人。至2013年，共培养研究生566人，已毕业490人。</w:t>
      </w:r>
    </w:p>
    <w:p>
      <w:pPr>
        <w:pStyle w:val="5"/>
        <w:adjustRightInd w:val="0"/>
        <w:snapToGrid w:val="0"/>
        <w:spacing w:after="0" w:line="300" w:lineRule="auto"/>
        <w:ind w:left="-141" w:leftChars="-67" w:firstLine="568"/>
        <w:rPr>
          <w:sz w:val="24"/>
        </w:rPr>
      </w:pPr>
      <w:r>
        <w:rPr>
          <w:sz w:val="24"/>
        </w:rPr>
        <w:t>水产养殖学科办学历史悠久，教学、科研和管理水平整体居国内先进水平，在棘皮动物、贝类遗传育种与增养殖等方面研究居国际先进水平。曾先后获得全国科学大会奖、国家教学成果一、二等奖、国家科技进步二等奖、国家技术发明二等奖等国家级奖励，并有50余项成果获省部级奖励。很多科研成果已广泛应用于生产实际，为推动区域海洋与渔业经济的发展做出了重大贡献。</w:t>
      </w:r>
    </w:p>
    <w:p>
      <w:pPr>
        <w:adjustRightInd w:val="0"/>
        <w:snapToGrid w:val="0"/>
        <w:spacing w:line="300" w:lineRule="auto"/>
        <w:rPr>
          <w:b/>
          <w:sz w:val="28"/>
          <w:szCs w:val="28"/>
        </w:rPr>
      </w:pPr>
      <w:r>
        <w:rPr>
          <w:b/>
          <w:sz w:val="28"/>
          <w:szCs w:val="28"/>
        </w:rPr>
        <w:t>二、培养目标</w:t>
      </w:r>
    </w:p>
    <w:p>
      <w:pPr>
        <w:adjustRightInd w:val="0"/>
        <w:snapToGrid w:val="0"/>
        <w:spacing w:line="300" w:lineRule="auto"/>
        <w:ind w:firstLine="480" w:firstLineChars="200"/>
        <w:rPr>
          <w:sz w:val="24"/>
        </w:rPr>
      </w:pPr>
      <w:r>
        <w:rPr>
          <w:sz w:val="24"/>
        </w:rPr>
        <w:t>旨在培养具有较高的政治思想和道德情操，严谨求实的科学态度、创新意识和敬业精神，德、智、体、美全面发展，具备扎实的理论知识、独立工作能力和较强创新能力和专业素质，适应社会主义市场经济需要的高层次、复合型水产养殖人才。本学科的硕士研究生应具备以下能力：</w:t>
      </w:r>
    </w:p>
    <w:p>
      <w:pPr>
        <w:adjustRightInd w:val="0"/>
        <w:snapToGrid w:val="0"/>
        <w:spacing w:line="300" w:lineRule="auto"/>
        <w:ind w:firstLine="480" w:firstLineChars="200"/>
        <w:rPr>
          <w:sz w:val="24"/>
        </w:rPr>
      </w:pPr>
      <w:r>
        <w:rPr>
          <w:sz w:val="24"/>
        </w:rPr>
        <w:t>1.掌握邓小平理论、三个代表、科学发展观，坚持四项基本原则，品德优良，具有开拓和献身精神。</w:t>
      </w:r>
    </w:p>
    <w:p>
      <w:pPr>
        <w:pStyle w:val="5"/>
        <w:adjustRightInd w:val="0"/>
        <w:snapToGrid w:val="0"/>
        <w:spacing w:after="0" w:line="300" w:lineRule="auto"/>
        <w:ind w:left="0" w:leftChars="0" w:firstLine="426"/>
        <w:rPr>
          <w:sz w:val="24"/>
        </w:rPr>
      </w:pPr>
      <w:r>
        <w:rPr>
          <w:sz w:val="24"/>
        </w:rPr>
        <w:t>2.掌握科学的思维方法和理论和坚实的水产养殖理论基础，能辨证、唯物地认识主观和客观世界，吃苦耐劳，敬业创新，团结协作，具有创新、创造和创业精神及一定的组织和管理能力，了解本学科国内外的发展动态。</w:t>
      </w:r>
    </w:p>
    <w:p>
      <w:pPr>
        <w:pStyle w:val="5"/>
        <w:adjustRightInd w:val="0"/>
        <w:snapToGrid w:val="0"/>
        <w:spacing w:after="0" w:line="300" w:lineRule="auto"/>
        <w:ind w:left="0" w:leftChars="0" w:firstLine="426"/>
        <w:rPr>
          <w:sz w:val="24"/>
        </w:rPr>
      </w:pPr>
      <w:r>
        <w:rPr>
          <w:sz w:val="24"/>
        </w:rPr>
        <w:t>3.具有从事水产养殖（鱼类、虾蟹类、贝类与棘皮动物和藻类）实际工作和科学研究工作的综合能力。</w:t>
      </w:r>
    </w:p>
    <w:p>
      <w:pPr>
        <w:pStyle w:val="5"/>
        <w:adjustRightInd w:val="0"/>
        <w:snapToGrid w:val="0"/>
        <w:spacing w:after="0" w:line="300" w:lineRule="auto"/>
        <w:ind w:left="0" w:leftChars="0" w:firstLine="426"/>
        <w:rPr>
          <w:sz w:val="24"/>
        </w:rPr>
      </w:pPr>
      <w:r>
        <w:rPr>
          <w:sz w:val="24"/>
        </w:rPr>
        <w:t>4.具有较为扎实的外语知识和科技英语写作技能，能熟练地阅读外文水产养殖文献，能正确地撰写水产养殖科技论文，进行水产养殖领域的科技、信息等相关的中外交流。</w:t>
      </w:r>
    </w:p>
    <w:p>
      <w:pPr>
        <w:adjustRightInd w:val="0"/>
        <w:snapToGrid w:val="0"/>
        <w:spacing w:line="300" w:lineRule="auto"/>
        <w:ind w:firstLine="480" w:firstLineChars="200"/>
        <w:rPr>
          <w:sz w:val="24"/>
        </w:rPr>
      </w:pPr>
      <w:r>
        <w:rPr>
          <w:sz w:val="24"/>
        </w:rPr>
        <w:t>5.掌握计算机、生物学和数学分析软件等现代生物信息技术手段，能熟练地运用计算机相关软件收集和发布信息，处理及分析数据，解决水产养殖中的实际问题。</w:t>
      </w:r>
    </w:p>
    <w:p>
      <w:pPr>
        <w:adjustRightInd w:val="0"/>
        <w:snapToGrid w:val="0"/>
        <w:spacing w:line="300" w:lineRule="auto"/>
        <w:ind w:firstLine="480" w:firstLineChars="200"/>
        <w:rPr>
          <w:sz w:val="24"/>
        </w:rPr>
      </w:pPr>
      <w:r>
        <w:rPr>
          <w:sz w:val="24"/>
        </w:rPr>
        <w:t>6.具备良好的心理和身体素质。</w:t>
      </w:r>
    </w:p>
    <w:p>
      <w:pPr>
        <w:adjustRightInd w:val="0"/>
        <w:snapToGrid w:val="0"/>
        <w:spacing w:line="300" w:lineRule="auto"/>
        <w:rPr>
          <w:b/>
          <w:sz w:val="28"/>
          <w:szCs w:val="28"/>
        </w:rPr>
      </w:pPr>
      <w:bookmarkStart w:id="4" w:name="_Toc365539694"/>
      <w:r>
        <w:rPr>
          <w:b/>
          <w:sz w:val="28"/>
          <w:szCs w:val="28"/>
        </w:rPr>
        <w:t>三、学习年限</w:t>
      </w:r>
      <w:bookmarkEnd w:id="4"/>
    </w:p>
    <w:p>
      <w:pPr>
        <w:adjustRightInd w:val="0"/>
        <w:snapToGrid w:val="0"/>
        <w:spacing w:line="300" w:lineRule="auto"/>
        <w:ind w:firstLine="480" w:firstLineChars="200"/>
        <w:rPr>
          <w:sz w:val="24"/>
        </w:rPr>
      </w:pPr>
      <w:r>
        <w:rPr>
          <w:sz w:val="24"/>
        </w:rPr>
        <w:t>研究生学习年限为3年，其中课程学习一般为1年，论文工作一般为2年。如因特殊原因不能按期毕业，可适当延长，延长时间不超过2年。</w:t>
      </w:r>
    </w:p>
    <w:p>
      <w:pPr>
        <w:adjustRightInd w:val="0"/>
        <w:snapToGrid w:val="0"/>
        <w:spacing w:line="300" w:lineRule="auto"/>
        <w:rPr>
          <w:b/>
          <w:sz w:val="28"/>
          <w:szCs w:val="28"/>
        </w:rPr>
      </w:pPr>
      <w:r>
        <w:rPr>
          <w:b/>
          <w:sz w:val="28"/>
          <w:szCs w:val="28"/>
        </w:rPr>
        <w:t>四、学科研究方向</w:t>
      </w:r>
    </w:p>
    <w:tbl>
      <w:tblPr>
        <w:tblStyle w:val="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08"/>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Cs w:val="21"/>
              </w:rPr>
            </w:pPr>
            <w:r>
              <w:rPr>
                <w:b/>
                <w:szCs w:val="21"/>
              </w:rPr>
              <w:t>序号</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Cs w:val="21"/>
              </w:rPr>
            </w:pPr>
            <w:r>
              <w:rPr>
                <w:b/>
                <w:szCs w:val="21"/>
              </w:rPr>
              <w:t>研究方向名称</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Cs w:val="21"/>
              </w:rPr>
            </w:pPr>
            <w:r>
              <w:rPr>
                <w:b/>
                <w:szCs w:val="21"/>
              </w:rPr>
              <w:t>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1</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水产生物繁育</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firstLineChars="200"/>
              <w:rPr>
                <w:szCs w:val="21"/>
              </w:rPr>
            </w:pPr>
            <w:r>
              <w:rPr>
                <w:szCs w:val="21"/>
              </w:rPr>
              <w:t>主要研究水产养殖生物的繁育基础理论与技术；水生生物的发育学；重要水产养殖生物遗传育种和苗种培育理论与技术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2</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水产动物医学</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firstLineChars="200"/>
              <w:rPr>
                <w:szCs w:val="21"/>
              </w:rPr>
            </w:pPr>
            <w:r>
              <w:rPr>
                <w:szCs w:val="21"/>
              </w:rPr>
              <w:t>主要研究水产动物免疫学、流行病学和经济水生动植物疾病的诊断和防治；水产经济动植物的病理学及其动力学；水产养殖药物药理学和毒理学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3</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养殖水域生态学</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firstLineChars="200"/>
              <w:rPr>
                <w:szCs w:val="21"/>
              </w:rPr>
            </w:pPr>
            <w:r>
              <w:rPr>
                <w:szCs w:val="21"/>
              </w:rPr>
              <w:t>主要研究养殖生物与环境的关系；养殖水域主要生态因子对水域生产力的影响；养殖水域重要养殖生物的种群生态学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4</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水产健康养殖技术</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szCs w:val="21"/>
              </w:rPr>
            </w:pPr>
            <w:r>
              <w:rPr>
                <w:szCs w:val="21"/>
              </w:rPr>
              <w:t xml:space="preserve">    主要研究养殖水质变化的规律和机理；养殖水质的净化理论和技术；养殖生物的健康养殖方法与技术等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5</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Cs w:val="21"/>
              </w:rPr>
            </w:pPr>
            <w:r>
              <w:rPr>
                <w:szCs w:val="21"/>
              </w:rPr>
              <w:t>水产集约化养殖</w:t>
            </w:r>
          </w:p>
        </w:tc>
        <w:tc>
          <w:tcPr>
            <w:tcW w:w="5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firstLineChars="200"/>
              <w:rPr>
                <w:szCs w:val="21"/>
              </w:rPr>
            </w:pPr>
            <w:r>
              <w:rPr>
                <w:szCs w:val="21"/>
              </w:rPr>
              <w:t>水产集约化养殖的设施（原理与设计）；养殖理论与技术（放养、投喂等）；水产养殖水处理工程与技术</w:t>
            </w:r>
          </w:p>
        </w:tc>
      </w:tr>
    </w:tbl>
    <w:p>
      <w:pPr>
        <w:adjustRightInd w:val="0"/>
        <w:snapToGrid w:val="0"/>
        <w:spacing w:line="300" w:lineRule="auto"/>
        <w:rPr>
          <w:b/>
          <w:sz w:val="28"/>
          <w:szCs w:val="28"/>
        </w:rPr>
      </w:pPr>
      <w:r>
        <w:rPr>
          <w:b/>
          <w:sz w:val="28"/>
          <w:szCs w:val="28"/>
        </w:rPr>
        <w:t>五、课程设置与学分</w:t>
      </w:r>
    </w:p>
    <w:p>
      <w:pPr>
        <w:adjustRightInd w:val="0"/>
        <w:snapToGrid w:val="0"/>
        <w:spacing w:line="300" w:lineRule="auto"/>
        <w:ind w:firstLine="480" w:firstLineChars="200"/>
        <w:rPr>
          <w:sz w:val="24"/>
        </w:rPr>
      </w:pPr>
      <w:r>
        <w:rPr>
          <w:sz w:val="24"/>
        </w:rPr>
        <w:t>研究生应修完总学分33学分，其中必修课23学分，选修课10学分，具体课程设置与学分分布如下表所示：</w:t>
      </w:r>
    </w:p>
    <w:tbl>
      <w:tblPr>
        <w:tblStyle w:val="7"/>
        <w:tblW w:w="8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2"/>
        <w:gridCol w:w="787"/>
        <w:gridCol w:w="1943"/>
        <w:gridCol w:w="567"/>
        <w:gridCol w:w="567"/>
        <w:gridCol w:w="708"/>
        <w:gridCol w:w="170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797" w:type="dxa"/>
            <w:gridSpan w:val="2"/>
            <w:vAlign w:val="center"/>
          </w:tcPr>
          <w:p>
            <w:pPr>
              <w:adjustRightInd w:val="0"/>
              <w:snapToGrid w:val="0"/>
              <w:spacing w:line="300" w:lineRule="auto"/>
              <w:jc w:val="center"/>
              <w:rPr>
                <w:b/>
                <w:sz w:val="18"/>
                <w:szCs w:val="18"/>
              </w:rPr>
            </w:pPr>
            <w:r>
              <w:rPr>
                <w:b/>
                <w:sz w:val="18"/>
                <w:szCs w:val="18"/>
              </w:rPr>
              <w:t>课程类别</w:t>
            </w:r>
          </w:p>
        </w:tc>
        <w:tc>
          <w:tcPr>
            <w:tcW w:w="787" w:type="dxa"/>
            <w:vAlign w:val="center"/>
          </w:tcPr>
          <w:p>
            <w:pPr>
              <w:adjustRightInd w:val="0"/>
              <w:snapToGrid w:val="0"/>
              <w:spacing w:line="300" w:lineRule="auto"/>
              <w:jc w:val="center"/>
              <w:rPr>
                <w:b/>
                <w:sz w:val="18"/>
                <w:szCs w:val="18"/>
              </w:rPr>
            </w:pPr>
            <w:r>
              <w:rPr>
                <w:b/>
                <w:sz w:val="18"/>
                <w:szCs w:val="18"/>
              </w:rPr>
              <w:t>课程</w:t>
            </w:r>
          </w:p>
          <w:p>
            <w:pPr>
              <w:adjustRightInd w:val="0"/>
              <w:snapToGrid w:val="0"/>
              <w:spacing w:line="300" w:lineRule="auto"/>
              <w:jc w:val="center"/>
              <w:rPr>
                <w:b/>
                <w:sz w:val="18"/>
                <w:szCs w:val="18"/>
              </w:rPr>
            </w:pPr>
            <w:r>
              <w:rPr>
                <w:b/>
                <w:sz w:val="18"/>
                <w:szCs w:val="18"/>
              </w:rPr>
              <w:t>编号</w:t>
            </w:r>
          </w:p>
        </w:tc>
        <w:tc>
          <w:tcPr>
            <w:tcW w:w="1943" w:type="dxa"/>
            <w:vAlign w:val="center"/>
          </w:tcPr>
          <w:p>
            <w:pPr>
              <w:adjustRightInd w:val="0"/>
              <w:snapToGrid w:val="0"/>
              <w:spacing w:line="300" w:lineRule="auto"/>
              <w:jc w:val="center"/>
              <w:rPr>
                <w:b/>
                <w:sz w:val="18"/>
                <w:szCs w:val="18"/>
              </w:rPr>
            </w:pPr>
            <w:r>
              <w:rPr>
                <w:b/>
                <w:sz w:val="18"/>
                <w:szCs w:val="18"/>
              </w:rPr>
              <w:t>课　程　名　称</w:t>
            </w:r>
          </w:p>
        </w:tc>
        <w:tc>
          <w:tcPr>
            <w:tcW w:w="567" w:type="dxa"/>
            <w:vAlign w:val="center"/>
          </w:tcPr>
          <w:p>
            <w:pPr>
              <w:adjustRightInd w:val="0"/>
              <w:snapToGrid w:val="0"/>
              <w:spacing w:line="300" w:lineRule="auto"/>
              <w:jc w:val="center"/>
              <w:rPr>
                <w:b/>
                <w:sz w:val="18"/>
                <w:szCs w:val="18"/>
              </w:rPr>
            </w:pPr>
            <w:r>
              <w:rPr>
                <w:b/>
                <w:sz w:val="18"/>
                <w:szCs w:val="18"/>
              </w:rPr>
              <w:t>学分</w:t>
            </w:r>
          </w:p>
        </w:tc>
        <w:tc>
          <w:tcPr>
            <w:tcW w:w="567" w:type="dxa"/>
            <w:vAlign w:val="center"/>
          </w:tcPr>
          <w:p>
            <w:pPr>
              <w:adjustRightInd w:val="0"/>
              <w:snapToGrid w:val="0"/>
              <w:spacing w:line="300" w:lineRule="auto"/>
              <w:jc w:val="center"/>
              <w:rPr>
                <w:b/>
                <w:sz w:val="18"/>
                <w:szCs w:val="18"/>
              </w:rPr>
            </w:pPr>
            <w:r>
              <w:rPr>
                <w:b/>
                <w:sz w:val="18"/>
                <w:szCs w:val="18"/>
              </w:rPr>
              <w:t>学时</w:t>
            </w:r>
          </w:p>
        </w:tc>
        <w:tc>
          <w:tcPr>
            <w:tcW w:w="708" w:type="dxa"/>
            <w:vAlign w:val="center"/>
          </w:tcPr>
          <w:p>
            <w:pPr>
              <w:adjustRightInd w:val="0"/>
              <w:snapToGrid w:val="0"/>
              <w:spacing w:line="300" w:lineRule="auto"/>
              <w:jc w:val="center"/>
              <w:rPr>
                <w:b/>
                <w:sz w:val="18"/>
                <w:szCs w:val="18"/>
              </w:rPr>
            </w:pPr>
            <w:r>
              <w:rPr>
                <w:b/>
                <w:sz w:val="18"/>
                <w:szCs w:val="18"/>
              </w:rPr>
              <w:t>开课学期</w:t>
            </w:r>
          </w:p>
        </w:tc>
        <w:tc>
          <w:tcPr>
            <w:tcW w:w="1701" w:type="dxa"/>
            <w:vAlign w:val="center"/>
          </w:tcPr>
          <w:p>
            <w:pPr>
              <w:adjustRightInd w:val="0"/>
              <w:snapToGrid w:val="0"/>
              <w:spacing w:line="300" w:lineRule="auto"/>
              <w:jc w:val="center"/>
              <w:rPr>
                <w:b/>
                <w:sz w:val="18"/>
                <w:szCs w:val="18"/>
              </w:rPr>
            </w:pPr>
            <w:r>
              <w:rPr>
                <w:b/>
                <w:sz w:val="18"/>
                <w:szCs w:val="18"/>
              </w:rPr>
              <w:t>开课单位</w:t>
            </w:r>
          </w:p>
        </w:tc>
        <w:tc>
          <w:tcPr>
            <w:tcW w:w="924" w:type="dxa"/>
            <w:vAlign w:val="center"/>
          </w:tcPr>
          <w:p>
            <w:pPr>
              <w:adjustRightInd w:val="0"/>
              <w:snapToGrid w:val="0"/>
              <w:spacing w:line="300" w:lineRule="auto"/>
              <w:jc w:val="center"/>
              <w:rPr>
                <w:b/>
                <w:sz w:val="18"/>
                <w:szCs w:val="18"/>
              </w:rPr>
            </w:pPr>
            <w:r>
              <w:rPr>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restart"/>
            <w:vAlign w:val="center"/>
          </w:tcPr>
          <w:p>
            <w:pPr>
              <w:adjustRightInd w:val="0"/>
              <w:snapToGrid w:val="0"/>
              <w:spacing w:line="300" w:lineRule="auto"/>
              <w:jc w:val="center"/>
              <w:rPr>
                <w:sz w:val="18"/>
                <w:szCs w:val="18"/>
              </w:rPr>
            </w:pPr>
            <w:r>
              <w:rPr>
                <w:sz w:val="18"/>
                <w:szCs w:val="18"/>
              </w:rPr>
              <w:t>必修课</w:t>
            </w:r>
          </w:p>
          <w:p>
            <w:pPr>
              <w:adjustRightInd w:val="0"/>
              <w:snapToGrid w:val="0"/>
              <w:spacing w:line="300" w:lineRule="auto"/>
              <w:jc w:val="center"/>
              <w:rPr>
                <w:sz w:val="18"/>
                <w:szCs w:val="18"/>
              </w:rPr>
            </w:pPr>
            <w:r>
              <w:rPr>
                <w:sz w:val="18"/>
                <w:szCs w:val="18"/>
              </w:rPr>
              <w:t>(23学分)</w:t>
            </w:r>
          </w:p>
        </w:tc>
        <w:tc>
          <w:tcPr>
            <w:tcW w:w="902" w:type="dxa"/>
            <w:vMerge w:val="restart"/>
            <w:vAlign w:val="center"/>
          </w:tcPr>
          <w:p>
            <w:pPr>
              <w:adjustRightInd w:val="0"/>
              <w:snapToGrid w:val="0"/>
              <w:spacing w:line="300" w:lineRule="auto"/>
              <w:jc w:val="center"/>
              <w:rPr>
                <w:sz w:val="18"/>
                <w:szCs w:val="18"/>
              </w:rPr>
            </w:pPr>
            <w:r>
              <w:rPr>
                <w:sz w:val="18"/>
                <w:szCs w:val="18"/>
              </w:rPr>
              <w:t>学  位</w:t>
            </w:r>
          </w:p>
          <w:p>
            <w:pPr>
              <w:adjustRightInd w:val="0"/>
              <w:snapToGrid w:val="0"/>
              <w:spacing w:line="300" w:lineRule="auto"/>
              <w:jc w:val="center"/>
              <w:rPr>
                <w:sz w:val="18"/>
                <w:szCs w:val="18"/>
              </w:rPr>
            </w:pPr>
            <w:r>
              <w:rPr>
                <w:sz w:val="18"/>
                <w:szCs w:val="18"/>
              </w:rPr>
              <w:t>公共课</w:t>
            </w:r>
          </w:p>
          <w:p>
            <w:pPr>
              <w:adjustRightInd w:val="0"/>
              <w:snapToGrid w:val="0"/>
              <w:spacing w:line="300" w:lineRule="auto"/>
              <w:jc w:val="center"/>
              <w:rPr>
                <w:sz w:val="18"/>
                <w:szCs w:val="18"/>
              </w:rPr>
            </w:pPr>
            <w:r>
              <w:rPr>
                <w:sz w:val="18"/>
                <w:szCs w:val="18"/>
              </w:rPr>
              <w:t>(8学分)</w:t>
            </w:r>
          </w:p>
        </w:tc>
        <w:tc>
          <w:tcPr>
            <w:tcW w:w="787" w:type="dxa"/>
            <w:vAlign w:val="center"/>
          </w:tcPr>
          <w:p>
            <w:pPr>
              <w:adjustRightInd w:val="0"/>
              <w:snapToGrid w:val="0"/>
              <w:spacing w:line="300" w:lineRule="auto"/>
              <w:jc w:val="center"/>
              <w:rPr>
                <w:sz w:val="18"/>
                <w:szCs w:val="18"/>
              </w:rPr>
            </w:pPr>
            <w:r>
              <w:rPr>
                <w:sz w:val="18"/>
                <w:szCs w:val="18"/>
              </w:rPr>
              <w:t>00101</w:t>
            </w:r>
          </w:p>
        </w:tc>
        <w:tc>
          <w:tcPr>
            <w:tcW w:w="1943" w:type="dxa"/>
            <w:vAlign w:val="center"/>
          </w:tcPr>
          <w:p>
            <w:pPr>
              <w:adjustRightInd w:val="0"/>
              <w:snapToGrid w:val="0"/>
              <w:spacing w:line="300" w:lineRule="auto"/>
              <w:jc w:val="center"/>
              <w:rPr>
                <w:sz w:val="18"/>
                <w:szCs w:val="18"/>
              </w:rPr>
            </w:pPr>
            <w:r>
              <w:rPr>
                <w:sz w:val="18"/>
                <w:szCs w:val="18"/>
              </w:rPr>
              <w:t>中国特色社会主义理论与实践研究</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36</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马克思主义学院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00204</w:t>
            </w:r>
          </w:p>
        </w:tc>
        <w:tc>
          <w:tcPr>
            <w:tcW w:w="1943" w:type="dxa"/>
            <w:vAlign w:val="center"/>
          </w:tcPr>
          <w:p>
            <w:pPr>
              <w:adjustRightInd w:val="0"/>
              <w:snapToGrid w:val="0"/>
              <w:spacing w:line="300" w:lineRule="auto"/>
              <w:jc w:val="center"/>
              <w:rPr>
                <w:sz w:val="18"/>
                <w:szCs w:val="18"/>
              </w:rPr>
            </w:pPr>
            <w:r>
              <w:rPr>
                <w:sz w:val="18"/>
                <w:szCs w:val="18"/>
              </w:rPr>
              <w:t>外国语阅读（英语、日语、俄语）</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外国语学院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00205</w:t>
            </w:r>
          </w:p>
        </w:tc>
        <w:tc>
          <w:tcPr>
            <w:tcW w:w="1943" w:type="dxa"/>
            <w:vAlign w:val="center"/>
          </w:tcPr>
          <w:p>
            <w:pPr>
              <w:adjustRightInd w:val="0"/>
              <w:snapToGrid w:val="0"/>
              <w:spacing w:line="300" w:lineRule="auto"/>
              <w:jc w:val="center"/>
              <w:rPr>
                <w:sz w:val="18"/>
                <w:szCs w:val="18"/>
              </w:rPr>
            </w:pPr>
            <w:r>
              <w:rPr>
                <w:sz w:val="18"/>
                <w:szCs w:val="18"/>
              </w:rPr>
              <w:t>外国语听说（英语、日语、俄语）</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外国语学院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00206</w:t>
            </w:r>
          </w:p>
        </w:tc>
        <w:tc>
          <w:tcPr>
            <w:tcW w:w="1943" w:type="dxa"/>
            <w:vAlign w:val="center"/>
          </w:tcPr>
          <w:p>
            <w:pPr>
              <w:adjustRightInd w:val="0"/>
              <w:snapToGrid w:val="0"/>
              <w:spacing w:line="300" w:lineRule="auto"/>
              <w:jc w:val="center"/>
              <w:rPr>
                <w:sz w:val="18"/>
                <w:szCs w:val="18"/>
              </w:rPr>
            </w:pPr>
            <w:r>
              <w:rPr>
                <w:sz w:val="18"/>
                <w:szCs w:val="18"/>
              </w:rPr>
              <w:t>科技外语写作</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外国语学院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restart"/>
            <w:vAlign w:val="center"/>
          </w:tcPr>
          <w:p>
            <w:pPr>
              <w:adjustRightInd w:val="0"/>
              <w:snapToGrid w:val="0"/>
              <w:spacing w:line="300" w:lineRule="auto"/>
              <w:jc w:val="center"/>
              <w:rPr>
                <w:sz w:val="18"/>
                <w:szCs w:val="18"/>
              </w:rPr>
            </w:pPr>
            <w:r>
              <w:rPr>
                <w:sz w:val="18"/>
                <w:szCs w:val="18"/>
              </w:rPr>
              <w:t>学　位</w:t>
            </w:r>
          </w:p>
          <w:p>
            <w:pPr>
              <w:adjustRightInd w:val="0"/>
              <w:snapToGrid w:val="0"/>
              <w:spacing w:line="300" w:lineRule="auto"/>
              <w:jc w:val="center"/>
              <w:rPr>
                <w:sz w:val="18"/>
                <w:szCs w:val="18"/>
              </w:rPr>
            </w:pPr>
            <w:r>
              <w:rPr>
                <w:sz w:val="18"/>
                <w:szCs w:val="18"/>
              </w:rPr>
              <w:t>专业课</w:t>
            </w:r>
          </w:p>
          <w:p>
            <w:pPr>
              <w:adjustRightInd w:val="0"/>
              <w:snapToGrid w:val="0"/>
              <w:spacing w:line="300" w:lineRule="auto"/>
              <w:jc w:val="center"/>
              <w:rPr>
                <w:sz w:val="18"/>
                <w:szCs w:val="18"/>
              </w:rPr>
            </w:pPr>
            <w:r>
              <w:rPr>
                <w:sz w:val="18"/>
                <w:szCs w:val="18"/>
              </w:rPr>
              <w:t>(8学分)</w:t>
            </w:r>
          </w:p>
        </w:tc>
        <w:tc>
          <w:tcPr>
            <w:tcW w:w="787" w:type="dxa"/>
            <w:vAlign w:val="center"/>
          </w:tcPr>
          <w:p>
            <w:pPr>
              <w:adjustRightInd w:val="0"/>
              <w:snapToGrid w:val="0"/>
              <w:spacing w:line="300" w:lineRule="auto"/>
              <w:jc w:val="center"/>
              <w:rPr>
                <w:sz w:val="18"/>
                <w:szCs w:val="18"/>
              </w:rPr>
            </w:pPr>
            <w:r>
              <w:rPr>
                <w:sz w:val="18"/>
                <w:szCs w:val="18"/>
              </w:rPr>
              <w:t>10316</w:t>
            </w:r>
          </w:p>
        </w:tc>
        <w:tc>
          <w:tcPr>
            <w:tcW w:w="1943" w:type="dxa"/>
            <w:vAlign w:val="center"/>
          </w:tcPr>
          <w:p>
            <w:pPr>
              <w:adjustRightInd w:val="0"/>
              <w:snapToGrid w:val="0"/>
              <w:spacing w:line="300" w:lineRule="auto"/>
              <w:jc w:val="center"/>
              <w:rPr>
                <w:sz w:val="18"/>
                <w:szCs w:val="18"/>
              </w:rPr>
            </w:pPr>
            <w:r>
              <w:rPr>
                <w:sz w:val="18"/>
                <w:szCs w:val="18"/>
              </w:rPr>
              <w:t>水产养殖生物学</w:t>
            </w:r>
          </w:p>
        </w:tc>
        <w:tc>
          <w:tcPr>
            <w:tcW w:w="567" w:type="dxa"/>
            <w:vAlign w:val="center"/>
          </w:tcPr>
          <w:p>
            <w:pPr>
              <w:adjustRightInd w:val="0"/>
              <w:snapToGrid w:val="0"/>
              <w:spacing w:line="300" w:lineRule="auto"/>
              <w:jc w:val="center"/>
              <w:rPr>
                <w:sz w:val="18"/>
                <w:szCs w:val="18"/>
              </w:rPr>
            </w:pPr>
            <w:r>
              <w:rPr>
                <w:sz w:val="18"/>
                <w:szCs w:val="18"/>
              </w:rPr>
              <w:t>3</w:t>
            </w:r>
          </w:p>
        </w:tc>
        <w:tc>
          <w:tcPr>
            <w:tcW w:w="567" w:type="dxa"/>
            <w:vAlign w:val="center"/>
          </w:tcPr>
          <w:p>
            <w:pPr>
              <w:adjustRightInd w:val="0"/>
              <w:snapToGrid w:val="0"/>
              <w:spacing w:line="300" w:lineRule="auto"/>
              <w:jc w:val="center"/>
              <w:rPr>
                <w:sz w:val="18"/>
                <w:szCs w:val="18"/>
              </w:rPr>
            </w:pPr>
            <w:r>
              <w:rPr>
                <w:sz w:val="18"/>
                <w:szCs w:val="18"/>
              </w:rPr>
              <w:t>48</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10306</w:t>
            </w:r>
          </w:p>
        </w:tc>
        <w:tc>
          <w:tcPr>
            <w:tcW w:w="1943" w:type="dxa"/>
            <w:vAlign w:val="center"/>
          </w:tcPr>
          <w:p>
            <w:pPr>
              <w:adjustRightInd w:val="0"/>
              <w:snapToGrid w:val="0"/>
              <w:spacing w:line="300" w:lineRule="auto"/>
              <w:jc w:val="center"/>
              <w:rPr>
                <w:sz w:val="18"/>
                <w:szCs w:val="18"/>
              </w:rPr>
            </w:pPr>
            <w:r>
              <w:rPr>
                <w:sz w:val="18"/>
                <w:szCs w:val="18"/>
              </w:rPr>
              <w:t>水域生态学</w:t>
            </w:r>
          </w:p>
        </w:tc>
        <w:tc>
          <w:tcPr>
            <w:tcW w:w="567" w:type="dxa"/>
            <w:vAlign w:val="center"/>
          </w:tcPr>
          <w:p>
            <w:pPr>
              <w:adjustRightInd w:val="0"/>
              <w:snapToGrid w:val="0"/>
              <w:spacing w:line="300" w:lineRule="auto"/>
              <w:jc w:val="center"/>
              <w:rPr>
                <w:sz w:val="18"/>
                <w:szCs w:val="18"/>
              </w:rPr>
            </w:pPr>
            <w:r>
              <w:rPr>
                <w:sz w:val="18"/>
                <w:szCs w:val="18"/>
              </w:rPr>
              <w:t>3</w:t>
            </w:r>
          </w:p>
        </w:tc>
        <w:tc>
          <w:tcPr>
            <w:tcW w:w="567" w:type="dxa"/>
            <w:vAlign w:val="center"/>
          </w:tcPr>
          <w:p>
            <w:pPr>
              <w:adjustRightInd w:val="0"/>
              <w:snapToGrid w:val="0"/>
              <w:spacing w:line="300" w:lineRule="auto"/>
              <w:jc w:val="center"/>
              <w:rPr>
                <w:sz w:val="18"/>
                <w:szCs w:val="18"/>
              </w:rPr>
            </w:pPr>
            <w:r>
              <w:rPr>
                <w:sz w:val="18"/>
                <w:szCs w:val="18"/>
              </w:rPr>
              <w:t>48</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10303</w:t>
            </w:r>
          </w:p>
          <w:p>
            <w:pPr>
              <w:adjustRightInd w:val="0"/>
              <w:snapToGrid w:val="0"/>
              <w:spacing w:line="300" w:lineRule="auto"/>
              <w:jc w:val="center"/>
              <w:rPr>
                <w:sz w:val="18"/>
                <w:szCs w:val="18"/>
              </w:rPr>
            </w:pPr>
          </w:p>
        </w:tc>
        <w:tc>
          <w:tcPr>
            <w:tcW w:w="1943" w:type="dxa"/>
            <w:vAlign w:val="center"/>
          </w:tcPr>
          <w:p>
            <w:pPr>
              <w:adjustRightInd w:val="0"/>
              <w:snapToGrid w:val="0"/>
              <w:spacing w:line="300" w:lineRule="auto"/>
              <w:jc w:val="center"/>
              <w:rPr>
                <w:sz w:val="18"/>
                <w:szCs w:val="18"/>
              </w:rPr>
            </w:pPr>
            <w:r>
              <w:rPr>
                <w:sz w:val="18"/>
                <w:szCs w:val="18"/>
              </w:rPr>
              <w:t>高级生物化学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restart"/>
            <w:vAlign w:val="center"/>
          </w:tcPr>
          <w:p>
            <w:pPr>
              <w:widowControl/>
              <w:adjustRightInd w:val="0"/>
              <w:snapToGrid w:val="0"/>
              <w:spacing w:line="300" w:lineRule="auto"/>
              <w:jc w:val="center"/>
              <w:rPr>
                <w:sz w:val="18"/>
                <w:szCs w:val="18"/>
              </w:rPr>
            </w:pPr>
            <w:r>
              <w:rPr>
                <w:sz w:val="18"/>
                <w:szCs w:val="18"/>
              </w:rPr>
              <w:t>实 践</w:t>
            </w:r>
          </w:p>
          <w:p>
            <w:pPr>
              <w:widowControl/>
              <w:adjustRightInd w:val="0"/>
              <w:snapToGrid w:val="0"/>
              <w:spacing w:line="300" w:lineRule="auto"/>
              <w:jc w:val="center"/>
              <w:rPr>
                <w:sz w:val="18"/>
                <w:szCs w:val="18"/>
              </w:rPr>
            </w:pPr>
            <w:r>
              <w:rPr>
                <w:sz w:val="18"/>
                <w:szCs w:val="18"/>
              </w:rPr>
              <w:t>环 节</w:t>
            </w:r>
          </w:p>
          <w:p>
            <w:pPr>
              <w:widowControl/>
              <w:adjustRightInd w:val="0"/>
              <w:snapToGrid w:val="0"/>
              <w:spacing w:line="300" w:lineRule="auto"/>
              <w:jc w:val="center"/>
              <w:rPr>
                <w:sz w:val="18"/>
                <w:szCs w:val="18"/>
              </w:rPr>
            </w:pPr>
            <w:r>
              <w:rPr>
                <w:sz w:val="18"/>
                <w:szCs w:val="18"/>
              </w:rPr>
              <w:t>(7学分)</w:t>
            </w:r>
          </w:p>
        </w:tc>
        <w:tc>
          <w:tcPr>
            <w:tcW w:w="787" w:type="dxa"/>
            <w:vAlign w:val="center"/>
          </w:tcPr>
          <w:p>
            <w:pPr>
              <w:adjustRightInd w:val="0"/>
              <w:snapToGrid w:val="0"/>
              <w:spacing w:line="300" w:lineRule="auto"/>
              <w:jc w:val="center"/>
              <w:rPr>
                <w:sz w:val="18"/>
                <w:szCs w:val="18"/>
              </w:rPr>
            </w:pPr>
            <w:r>
              <w:rPr>
                <w:sz w:val="18"/>
                <w:szCs w:val="18"/>
              </w:rPr>
              <w:t>20006</w:t>
            </w:r>
          </w:p>
        </w:tc>
        <w:tc>
          <w:tcPr>
            <w:tcW w:w="1943" w:type="dxa"/>
            <w:vAlign w:val="center"/>
          </w:tcPr>
          <w:p>
            <w:pPr>
              <w:adjustRightInd w:val="0"/>
              <w:snapToGrid w:val="0"/>
              <w:spacing w:line="300" w:lineRule="auto"/>
              <w:jc w:val="center"/>
              <w:rPr>
                <w:sz w:val="18"/>
                <w:szCs w:val="18"/>
              </w:rPr>
            </w:pPr>
            <w:r>
              <w:rPr>
                <w:sz w:val="18"/>
                <w:szCs w:val="18"/>
              </w:rPr>
              <w:t>学术规范教育与实践</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p>
        </w:tc>
        <w:tc>
          <w:tcPr>
            <w:tcW w:w="708" w:type="dxa"/>
            <w:vAlign w:val="center"/>
          </w:tcPr>
          <w:p>
            <w:pPr>
              <w:adjustRightInd w:val="0"/>
              <w:snapToGrid w:val="0"/>
              <w:spacing w:line="300" w:lineRule="auto"/>
              <w:jc w:val="center"/>
              <w:rPr>
                <w:sz w:val="18"/>
                <w:szCs w:val="18"/>
              </w:rPr>
            </w:pPr>
          </w:p>
        </w:tc>
        <w:tc>
          <w:tcPr>
            <w:tcW w:w="1701" w:type="dxa"/>
            <w:vAlign w:val="center"/>
          </w:tcPr>
          <w:p>
            <w:pPr>
              <w:adjustRightInd w:val="0"/>
              <w:snapToGrid w:val="0"/>
              <w:spacing w:line="300" w:lineRule="auto"/>
              <w:jc w:val="center"/>
              <w:rPr>
                <w:sz w:val="18"/>
                <w:szCs w:val="18"/>
              </w:rPr>
            </w:pPr>
          </w:p>
        </w:tc>
        <w:tc>
          <w:tcPr>
            <w:tcW w:w="924" w:type="dxa"/>
            <w:vAlign w:val="center"/>
          </w:tcPr>
          <w:p>
            <w:pPr>
              <w:widowControl/>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20001</w:t>
            </w:r>
          </w:p>
        </w:tc>
        <w:tc>
          <w:tcPr>
            <w:tcW w:w="1943" w:type="dxa"/>
            <w:vAlign w:val="center"/>
          </w:tcPr>
          <w:p>
            <w:pPr>
              <w:adjustRightInd w:val="0"/>
              <w:snapToGrid w:val="0"/>
              <w:spacing w:line="300" w:lineRule="auto"/>
              <w:jc w:val="center"/>
              <w:rPr>
                <w:sz w:val="18"/>
                <w:szCs w:val="18"/>
              </w:rPr>
            </w:pPr>
            <w:r>
              <w:rPr>
                <w:sz w:val="18"/>
                <w:szCs w:val="18"/>
              </w:rPr>
              <w:t>实践</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p>
        </w:tc>
        <w:tc>
          <w:tcPr>
            <w:tcW w:w="708" w:type="dxa"/>
            <w:vAlign w:val="center"/>
          </w:tcPr>
          <w:p>
            <w:pPr>
              <w:adjustRightInd w:val="0"/>
              <w:snapToGrid w:val="0"/>
              <w:spacing w:line="300" w:lineRule="auto"/>
              <w:jc w:val="center"/>
              <w:rPr>
                <w:sz w:val="18"/>
                <w:szCs w:val="18"/>
              </w:rPr>
            </w:pPr>
          </w:p>
        </w:tc>
        <w:tc>
          <w:tcPr>
            <w:tcW w:w="1701" w:type="dxa"/>
            <w:vAlign w:val="center"/>
          </w:tcPr>
          <w:p>
            <w:pPr>
              <w:adjustRightInd w:val="0"/>
              <w:snapToGrid w:val="0"/>
              <w:spacing w:line="300" w:lineRule="auto"/>
              <w:jc w:val="center"/>
              <w:rPr>
                <w:sz w:val="18"/>
                <w:szCs w:val="18"/>
              </w:rPr>
            </w:pP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20003</w:t>
            </w:r>
          </w:p>
        </w:tc>
        <w:tc>
          <w:tcPr>
            <w:tcW w:w="1943" w:type="dxa"/>
            <w:vAlign w:val="center"/>
          </w:tcPr>
          <w:p>
            <w:pPr>
              <w:adjustRightInd w:val="0"/>
              <w:snapToGrid w:val="0"/>
              <w:spacing w:line="300" w:lineRule="auto"/>
              <w:jc w:val="center"/>
              <w:rPr>
                <w:sz w:val="18"/>
                <w:szCs w:val="18"/>
              </w:rPr>
            </w:pPr>
            <w:r>
              <w:rPr>
                <w:sz w:val="18"/>
                <w:szCs w:val="18"/>
              </w:rPr>
              <w:t>学科前沿</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p>
        </w:tc>
        <w:tc>
          <w:tcPr>
            <w:tcW w:w="708" w:type="dxa"/>
            <w:vAlign w:val="center"/>
          </w:tcPr>
          <w:p>
            <w:pPr>
              <w:adjustRightInd w:val="0"/>
              <w:snapToGrid w:val="0"/>
              <w:spacing w:line="300" w:lineRule="auto"/>
              <w:jc w:val="center"/>
              <w:rPr>
                <w:sz w:val="18"/>
                <w:szCs w:val="18"/>
              </w:rPr>
            </w:pPr>
          </w:p>
        </w:tc>
        <w:tc>
          <w:tcPr>
            <w:tcW w:w="1701" w:type="dxa"/>
            <w:vAlign w:val="center"/>
          </w:tcPr>
          <w:p>
            <w:pPr>
              <w:adjustRightInd w:val="0"/>
              <w:snapToGrid w:val="0"/>
              <w:spacing w:line="300" w:lineRule="auto"/>
              <w:jc w:val="center"/>
              <w:rPr>
                <w:sz w:val="18"/>
                <w:szCs w:val="18"/>
              </w:rPr>
            </w:pP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20002</w:t>
            </w:r>
          </w:p>
        </w:tc>
        <w:tc>
          <w:tcPr>
            <w:tcW w:w="1943" w:type="dxa"/>
            <w:vAlign w:val="center"/>
          </w:tcPr>
          <w:p>
            <w:pPr>
              <w:adjustRightInd w:val="0"/>
              <w:snapToGrid w:val="0"/>
              <w:spacing w:line="300" w:lineRule="auto"/>
              <w:jc w:val="center"/>
              <w:rPr>
                <w:sz w:val="18"/>
                <w:szCs w:val="18"/>
              </w:rPr>
            </w:pPr>
            <w:r>
              <w:rPr>
                <w:sz w:val="18"/>
                <w:szCs w:val="18"/>
              </w:rPr>
              <w:t>学术活动</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p>
        </w:tc>
        <w:tc>
          <w:tcPr>
            <w:tcW w:w="708" w:type="dxa"/>
            <w:vAlign w:val="center"/>
          </w:tcPr>
          <w:p>
            <w:pPr>
              <w:adjustRightInd w:val="0"/>
              <w:snapToGrid w:val="0"/>
              <w:spacing w:line="300" w:lineRule="auto"/>
              <w:jc w:val="center"/>
              <w:rPr>
                <w:sz w:val="18"/>
                <w:szCs w:val="18"/>
              </w:rPr>
            </w:pPr>
          </w:p>
        </w:tc>
        <w:tc>
          <w:tcPr>
            <w:tcW w:w="1701" w:type="dxa"/>
            <w:vAlign w:val="center"/>
          </w:tcPr>
          <w:p>
            <w:pPr>
              <w:adjustRightInd w:val="0"/>
              <w:snapToGrid w:val="0"/>
              <w:spacing w:line="300" w:lineRule="auto"/>
              <w:jc w:val="center"/>
              <w:rPr>
                <w:sz w:val="18"/>
                <w:szCs w:val="18"/>
              </w:rPr>
            </w:pP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restart"/>
            <w:vAlign w:val="center"/>
          </w:tcPr>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r>
              <w:rPr>
                <w:sz w:val="18"/>
                <w:szCs w:val="18"/>
              </w:rPr>
              <w:t>(10学分)</w:t>
            </w:r>
          </w:p>
        </w:tc>
        <w:tc>
          <w:tcPr>
            <w:tcW w:w="902" w:type="dxa"/>
            <w:vMerge w:val="restart"/>
            <w:vAlign w:val="center"/>
          </w:tcPr>
          <w:p>
            <w:pPr>
              <w:adjustRightInd w:val="0"/>
              <w:snapToGrid w:val="0"/>
              <w:spacing w:line="300" w:lineRule="auto"/>
              <w:jc w:val="center"/>
              <w:rPr>
                <w:sz w:val="18"/>
                <w:szCs w:val="18"/>
              </w:rPr>
            </w:pPr>
            <w:r>
              <w:rPr>
                <w:sz w:val="18"/>
                <w:szCs w:val="18"/>
              </w:rPr>
              <w:t>公  共</w:t>
            </w:r>
          </w:p>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30101</w:t>
            </w:r>
          </w:p>
        </w:tc>
        <w:tc>
          <w:tcPr>
            <w:tcW w:w="1943" w:type="dxa"/>
            <w:vAlign w:val="center"/>
          </w:tcPr>
          <w:p>
            <w:pPr>
              <w:adjustRightInd w:val="0"/>
              <w:snapToGrid w:val="0"/>
              <w:spacing w:line="300" w:lineRule="auto"/>
              <w:jc w:val="center"/>
              <w:rPr>
                <w:sz w:val="18"/>
                <w:szCs w:val="18"/>
              </w:rPr>
            </w:pPr>
            <w:r>
              <w:rPr>
                <w:sz w:val="18"/>
                <w:szCs w:val="18"/>
              </w:rPr>
              <w:t>自然辩证法概论</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18</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马克思主义学院</w:t>
            </w:r>
          </w:p>
        </w:tc>
        <w:tc>
          <w:tcPr>
            <w:tcW w:w="924" w:type="dxa"/>
            <w:vMerge w:val="restart"/>
            <w:vAlign w:val="center"/>
          </w:tcPr>
          <w:p>
            <w:pPr>
              <w:adjustRightInd w:val="0"/>
              <w:snapToGrid w:val="0"/>
              <w:spacing w:line="300" w:lineRule="auto"/>
              <w:jc w:val="center"/>
              <w:rPr>
                <w:sz w:val="18"/>
                <w:szCs w:val="18"/>
              </w:rPr>
            </w:pPr>
            <w:r>
              <w:rPr>
                <w:sz w:val="18"/>
                <w:szCs w:val="18"/>
              </w:rPr>
              <w:t>必选1门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30102</w:t>
            </w:r>
          </w:p>
        </w:tc>
        <w:tc>
          <w:tcPr>
            <w:tcW w:w="1943" w:type="dxa"/>
            <w:vAlign w:val="center"/>
          </w:tcPr>
          <w:p>
            <w:pPr>
              <w:adjustRightInd w:val="0"/>
              <w:snapToGrid w:val="0"/>
              <w:spacing w:line="300" w:lineRule="auto"/>
              <w:jc w:val="center"/>
              <w:rPr>
                <w:sz w:val="18"/>
                <w:szCs w:val="18"/>
              </w:rPr>
            </w:pPr>
            <w:r>
              <w:rPr>
                <w:sz w:val="18"/>
                <w:szCs w:val="18"/>
              </w:rPr>
              <w:t>马克思主义与社会科学方法论</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18</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马克思主义学院</w:t>
            </w:r>
          </w:p>
        </w:tc>
        <w:tc>
          <w:tcPr>
            <w:tcW w:w="924" w:type="dxa"/>
            <w:vMerge w:val="continue"/>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30202</w:t>
            </w:r>
          </w:p>
        </w:tc>
        <w:tc>
          <w:tcPr>
            <w:tcW w:w="1943" w:type="dxa"/>
            <w:vAlign w:val="center"/>
          </w:tcPr>
          <w:p>
            <w:pPr>
              <w:adjustRightInd w:val="0"/>
              <w:snapToGrid w:val="0"/>
              <w:spacing w:line="300" w:lineRule="auto"/>
              <w:jc w:val="center"/>
              <w:rPr>
                <w:sz w:val="18"/>
                <w:szCs w:val="18"/>
              </w:rPr>
            </w:pPr>
            <w:r>
              <w:rPr>
                <w:sz w:val="18"/>
                <w:szCs w:val="18"/>
              </w:rPr>
              <w:t>第二外国语（英语、日语）</w:t>
            </w:r>
          </w:p>
        </w:tc>
        <w:tc>
          <w:tcPr>
            <w:tcW w:w="567" w:type="dxa"/>
            <w:vAlign w:val="center"/>
          </w:tcPr>
          <w:p>
            <w:pPr>
              <w:widowControl/>
              <w:adjustRightInd w:val="0"/>
              <w:snapToGrid w:val="0"/>
              <w:spacing w:line="300" w:lineRule="auto"/>
              <w:jc w:val="center"/>
              <w:rPr>
                <w:sz w:val="18"/>
                <w:szCs w:val="18"/>
              </w:rPr>
            </w:pPr>
            <w:r>
              <w:rPr>
                <w:sz w:val="18"/>
                <w:szCs w:val="18"/>
              </w:rPr>
              <w:t>2</w:t>
            </w:r>
          </w:p>
        </w:tc>
        <w:tc>
          <w:tcPr>
            <w:tcW w:w="567" w:type="dxa"/>
            <w:vAlign w:val="center"/>
          </w:tcPr>
          <w:p>
            <w:pPr>
              <w:widowControl/>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widowControl/>
              <w:adjustRightInd w:val="0"/>
              <w:snapToGrid w:val="0"/>
              <w:spacing w:line="300" w:lineRule="auto"/>
              <w:jc w:val="center"/>
              <w:rPr>
                <w:sz w:val="18"/>
                <w:szCs w:val="18"/>
              </w:rPr>
            </w:pPr>
            <w:r>
              <w:rPr>
                <w:sz w:val="18"/>
                <w:szCs w:val="18"/>
              </w:rPr>
              <w:t>外国语学院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30801</w:t>
            </w:r>
          </w:p>
        </w:tc>
        <w:tc>
          <w:tcPr>
            <w:tcW w:w="1943" w:type="dxa"/>
            <w:vAlign w:val="center"/>
          </w:tcPr>
          <w:p>
            <w:pPr>
              <w:pStyle w:val="4"/>
              <w:adjustRightInd w:val="0"/>
              <w:snapToGrid w:val="0"/>
              <w:spacing w:after="0" w:line="300" w:lineRule="auto"/>
              <w:jc w:val="center"/>
              <w:rPr>
                <w:spacing w:val="15"/>
                <w:kern w:val="0"/>
                <w:sz w:val="18"/>
                <w:szCs w:val="18"/>
              </w:rPr>
            </w:pPr>
            <w:r>
              <w:rPr>
                <w:sz w:val="18"/>
                <w:szCs w:val="18"/>
              </w:rPr>
              <w:t>国际学术交流导论</w:t>
            </w:r>
          </w:p>
        </w:tc>
        <w:tc>
          <w:tcPr>
            <w:tcW w:w="567" w:type="dxa"/>
            <w:vAlign w:val="center"/>
          </w:tcPr>
          <w:p>
            <w:pPr>
              <w:widowControl/>
              <w:adjustRightInd w:val="0"/>
              <w:snapToGrid w:val="0"/>
              <w:spacing w:line="300" w:lineRule="auto"/>
              <w:jc w:val="center"/>
              <w:rPr>
                <w:sz w:val="18"/>
                <w:szCs w:val="18"/>
              </w:rPr>
            </w:pPr>
            <w:r>
              <w:rPr>
                <w:sz w:val="18"/>
                <w:szCs w:val="18"/>
              </w:rPr>
              <w:t>1</w:t>
            </w:r>
          </w:p>
        </w:tc>
        <w:tc>
          <w:tcPr>
            <w:tcW w:w="567" w:type="dxa"/>
            <w:vAlign w:val="center"/>
          </w:tcPr>
          <w:p>
            <w:pPr>
              <w:widowControl/>
              <w:adjustRightInd w:val="0"/>
              <w:snapToGrid w:val="0"/>
              <w:spacing w:line="300" w:lineRule="auto"/>
              <w:jc w:val="center"/>
              <w:rPr>
                <w:sz w:val="18"/>
                <w:szCs w:val="18"/>
              </w:rPr>
            </w:pPr>
            <w:r>
              <w:rPr>
                <w:sz w:val="18"/>
                <w:szCs w:val="18"/>
              </w:rPr>
              <w:t>16</w:t>
            </w:r>
          </w:p>
        </w:tc>
        <w:tc>
          <w:tcPr>
            <w:tcW w:w="708" w:type="dxa"/>
            <w:vAlign w:val="center"/>
          </w:tcPr>
          <w:p>
            <w:pPr>
              <w:widowControl/>
              <w:adjustRightInd w:val="0"/>
              <w:snapToGrid w:val="0"/>
              <w:spacing w:line="300" w:lineRule="auto"/>
              <w:ind w:leftChars="-1" w:hanging="1" w:hangingChars="1"/>
              <w:jc w:val="center"/>
              <w:rPr>
                <w:sz w:val="18"/>
                <w:szCs w:val="18"/>
              </w:rPr>
            </w:pPr>
            <w:r>
              <w:rPr>
                <w:sz w:val="18"/>
                <w:szCs w:val="18"/>
              </w:rPr>
              <w:t>2</w:t>
            </w:r>
          </w:p>
        </w:tc>
        <w:tc>
          <w:tcPr>
            <w:tcW w:w="1701" w:type="dxa"/>
            <w:vAlign w:val="center"/>
          </w:tcPr>
          <w:p>
            <w:pPr>
              <w:widowControl/>
              <w:adjustRightInd w:val="0"/>
              <w:snapToGrid w:val="0"/>
              <w:spacing w:line="300" w:lineRule="auto"/>
              <w:jc w:val="center"/>
              <w:rPr>
                <w:sz w:val="15"/>
                <w:szCs w:val="15"/>
              </w:rPr>
            </w:pPr>
            <w:r>
              <w:rPr>
                <w:sz w:val="18"/>
                <w:szCs w:val="18"/>
              </w:rPr>
              <w:t>航海与船舶工程学院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restart"/>
            <w:vAlign w:val="center"/>
          </w:tcPr>
          <w:p>
            <w:pPr>
              <w:adjustRightInd w:val="0"/>
              <w:snapToGrid w:val="0"/>
              <w:spacing w:line="300" w:lineRule="auto"/>
              <w:jc w:val="center"/>
              <w:rPr>
                <w:sz w:val="18"/>
                <w:szCs w:val="18"/>
              </w:rPr>
            </w:pPr>
            <w:r>
              <w:rPr>
                <w:sz w:val="18"/>
                <w:szCs w:val="18"/>
              </w:rPr>
              <w:t>专  业</w:t>
            </w:r>
          </w:p>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10302</w:t>
            </w:r>
          </w:p>
        </w:tc>
        <w:tc>
          <w:tcPr>
            <w:tcW w:w="1943" w:type="dxa"/>
            <w:vAlign w:val="center"/>
          </w:tcPr>
          <w:p>
            <w:pPr>
              <w:adjustRightInd w:val="0"/>
              <w:snapToGrid w:val="0"/>
              <w:spacing w:line="300" w:lineRule="auto"/>
              <w:jc w:val="center"/>
              <w:rPr>
                <w:sz w:val="18"/>
                <w:szCs w:val="18"/>
              </w:rPr>
            </w:pPr>
            <w:r>
              <w:rPr>
                <w:sz w:val="18"/>
                <w:szCs w:val="18"/>
              </w:rPr>
              <w:t>水产动物发育学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10305</w:t>
            </w:r>
          </w:p>
        </w:tc>
        <w:tc>
          <w:tcPr>
            <w:tcW w:w="1943" w:type="dxa"/>
            <w:vAlign w:val="center"/>
          </w:tcPr>
          <w:p>
            <w:pPr>
              <w:adjustRightInd w:val="0"/>
              <w:snapToGrid w:val="0"/>
              <w:spacing w:line="300" w:lineRule="auto"/>
              <w:jc w:val="center"/>
              <w:rPr>
                <w:sz w:val="18"/>
                <w:szCs w:val="18"/>
              </w:rPr>
            </w:pPr>
            <w:r>
              <w:rPr>
                <w:sz w:val="18"/>
                <w:szCs w:val="18"/>
              </w:rPr>
              <w:t>高级水产动物营养学</w:t>
            </w:r>
          </w:p>
        </w:tc>
        <w:tc>
          <w:tcPr>
            <w:tcW w:w="567" w:type="dxa"/>
            <w:vAlign w:val="center"/>
          </w:tcPr>
          <w:p>
            <w:pPr>
              <w:adjustRightInd w:val="0"/>
              <w:snapToGrid w:val="0"/>
              <w:spacing w:line="300" w:lineRule="auto"/>
              <w:jc w:val="center"/>
              <w:rPr>
                <w:sz w:val="18"/>
                <w:szCs w:val="18"/>
              </w:rPr>
            </w:pPr>
            <w:r>
              <w:rPr>
                <w:sz w:val="18"/>
                <w:szCs w:val="18"/>
              </w:rPr>
              <w:t>3</w:t>
            </w:r>
          </w:p>
        </w:tc>
        <w:tc>
          <w:tcPr>
            <w:tcW w:w="567" w:type="dxa"/>
            <w:vAlign w:val="center"/>
          </w:tcPr>
          <w:p>
            <w:pPr>
              <w:adjustRightInd w:val="0"/>
              <w:snapToGrid w:val="0"/>
              <w:spacing w:line="300" w:lineRule="auto"/>
              <w:jc w:val="center"/>
              <w:rPr>
                <w:sz w:val="18"/>
                <w:szCs w:val="18"/>
              </w:rPr>
            </w:pPr>
            <w:r>
              <w:rPr>
                <w:sz w:val="18"/>
                <w:szCs w:val="18"/>
              </w:rPr>
              <w:t>48</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10308</w:t>
            </w:r>
          </w:p>
        </w:tc>
        <w:tc>
          <w:tcPr>
            <w:tcW w:w="1943" w:type="dxa"/>
            <w:vAlign w:val="center"/>
          </w:tcPr>
          <w:p>
            <w:pPr>
              <w:adjustRightInd w:val="0"/>
              <w:snapToGrid w:val="0"/>
              <w:spacing w:line="300" w:lineRule="auto"/>
              <w:jc w:val="center"/>
              <w:rPr>
                <w:sz w:val="18"/>
                <w:szCs w:val="18"/>
              </w:rPr>
            </w:pPr>
            <w:r>
              <w:rPr>
                <w:sz w:val="18"/>
                <w:szCs w:val="18"/>
              </w:rPr>
              <w:t>分子生物学</w:t>
            </w:r>
          </w:p>
        </w:tc>
        <w:tc>
          <w:tcPr>
            <w:tcW w:w="567" w:type="dxa"/>
            <w:vAlign w:val="center"/>
          </w:tcPr>
          <w:p>
            <w:pPr>
              <w:adjustRightInd w:val="0"/>
              <w:snapToGrid w:val="0"/>
              <w:spacing w:line="300" w:lineRule="auto"/>
              <w:jc w:val="center"/>
              <w:rPr>
                <w:sz w:val="18"/>
                <w:szCs w:val="18"/>
              </w:rPr>
            </w:pPr>
            <w:r>
              <w:rPr>
                <w:sz w:val="18"/>
                <w:szCs w:val="18"/>
              </w:rPr>
              <w:t>3</w:t>
            </w:r>
          </w:p>
        </w:tc>
        <w:tc>
          <w:tcPr>
            <w:tcW w:w="567" w:type="dxa"/>
            <w:vAlign w:val="center"/>
          </w:tcPr>
          <w:p>
            <w:pPr>
              <w:adjustRightInd w:val="0"/>
              <w:snapToGrid w:val="0"/>
              <w:spacing w:line="300" w:lineRule="auto"/>
              <w:jc w:val="center"/>
              <w:rPr>
                <w:sz w:val="18"/>
                <w:szCs w:val="18"/>
              </w:rPr>
            </w:pPr>
            <w:r>
              <w:rPr>
                <w:sz w:val="18"/>
                <w:szCs w:val="18"/>
              </w:rPr>
              <w:t>48</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30305</w:t>
            </w:r>
          </w:p>
        </w:tc>
        <w:tc>
          <w:tcPr>
            <w:tcW w:w="1943" w:type="dxa"/>
            <w:vAlign w:val="center"/>
          </w:tcPr>
          <w:p>
            <w:pPr>
              <w:adjustRightInd w:val="0"/>
              <w:snapToGrid w:val="0"/>
              <w:spacing w:line="300" w:lineRule="auto"/>
              <w:jc w:val="center"/>
              <w:rPr>
                <w:sz w:val="18"/>
                <w:szCs w:val="18"/>
              </w:rPr>
            </w:pPr>
            <w:r>
              <w:rPr>
                <w:sz w:val="18"/>
                <w:szCs w:val="18"/>
              </w:rPr>
              <w:t>高级生物化学实验</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30306</w:t>
            </w:r>
          </w:p>
        </w:tc>
        <w:tc>
          <w:tcPr>
            <w:tcW w:w="1943" w:type="dxa"/>
            <w:vAlign w:val="center"/>
          </w:tcPr>
          <w:p>
            <w:pPr>
              <w:adjustRightInd w:val="0"/>
              <w:snapToGrid w:val="0"/>
              <w:spacing w:line="300" w:lineRule="auto"/>
              <w:jc w:val="center"/>
              <w:rPr>
                <w:sz w:val="18"/>
                <w:szCs w:val="18"/>
              </w:rPr>
            </w:pPr>
            <w:r>
              <w:rPr>
                <w:sz w:val="18"/>
                <w:szCs w:val="18"/>
              </w:rPr>
              <w:t>生物信息学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30318</w:t>
            </w:r>
          </w:p>
        </w:tc>
        <w:tc>
          <w:tcPr>
            <w:tcW w:w="1943" w:type="dxa"/>
            <w:vAlign w:val="center"/>
          </w:tcPr>
          <w:p>
            <w:pPr>
              <w:adjustRightInd w:val="0"/>
              <w:snapToGrid w:val="0"/>
              <w:spacing w:line="300" w:lineRule="auto"/>
              <w:jc w:val="center"/>
              <w:rPr>
                <w:sz w:val="18"/>
                <w:szCs w:val="18"/>
              </w:rPr>
            </w:pPr>
            <w:r>
              <w:rPr>
                <w:sz w:val="18"/>
                <w:szCs w:val="18"/>
              </w:rPr>
              <w:t>水产动物生理学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30319</w:t>
            </w:r>
          </w:p>
        </w:tc>
        <w:tc>
          <w:tcPr>
            <w:tcW w:w="1943" w:type="dxa"/>
            <w:vAlign w:val="center"/>
          </w:tcPr>
          <w:p>
            <w:pPr>
              <w:adjustRightInd w:val="0"/>
              <w:snapToGrid w:val="0"/>
              <w:spacing w:line="300" w:lineRule="auto"/>
              <w:jc w:val="center"/>
              <w:rPr>
                <w:sz w:val="18"/>
                <w:szCs w:val="18"/>
              </w:rPr>
            </w:pPr>
            <w:r>
              <w:rPr>
                <w:sz w:val="18"/>
                <w:szCs w:val="18"/>
              </w:rPr>
              <w:t>水环境化学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30346</w:t>
            </w:r>
          </w:p>
        </w:tc>
        <w:tc>
          <w:tcPr>
            <w:tcW w:w="1943" w:type="dxa"/>
            <w:vAlign w:val="center"/>
          </w:tcPr>
          <w:p>
            <w:pPr>
              <w:adjustRightInd w:val="0"/>
              <w:snapToGrid w:val="0"/>
              <w:spacing w:line="300" w:lineRule="auto"/>
              <w:jc w:val="center"/>
              <w:rPr>
                <w:sz w:val="18"/>
                <w:szCs w:val="18"/>
              </w:rPr>
            </w:pPr>
            <w:r>
              <w:rPr>
                <w:sz w:val="18"/>
                <w:szCs w:val="18"/>
              </w:rPr>
              <w:t>水产养殖动物疾病学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30332</w:t>
            </w:r>
          </w:p>
        </w:tc>
        <w:tc>
          <w:tcPr>
            <w:tcW w:w="1943" w:type="dxa"/>
            <w:vAlign w:val="center"/>
          </w:tcPr>
          <w:p>
            <w:pPr>
              <w:adjustRightInd w:val="0"/>
              <w:snapToGrid w:val="0"/>
              <w:spacing w:line="300" w:lineRule="auto"/>
              <w:jc w:val="center"/>
              <w:rPr>
                <w:sz w:val="18"/>
                <w:szCs w:val="18"/>
              </w:rPr>
            </w:pPr>
            <w:r>
              <w:rPr>
                <w:sz w:val="18"/>
                <w:szCs w:val="18"/>
              </w:rPr>
              <w:t>海洋生物技术概论</w:t>
            </w:r>
          </w:p>
        </w:tc>
        <w:tc>
          <w:tcPr>
            <w:tcW w:w="567" w:type="dxa"/>
            <w:vAlign w:val="center"/>
          </w:tcPr>
          <w:p>
            <w:pPr>
              <w:adjustRightInd w:val="0"/>
              <w:snapToGrid w:val="0"/>
              <w:spacing w:line="300" w:lineRule="auto"/>
              <w:jc w:val="center"/>
              <w:rPr>
                <w:sz w:val="18"/>
                <w:szCs w:val="18"/>
              </w:rPr>
            </w:pPr>
            <w:r>
              <w:rPr>
                <w:sz w:val="18"/>
                <w:szCs w:val="18"/>
              </w:rPr>
              <w:t>1.5</w:t>
            </w:r>
          </w:p>
        </w:tc>
        <w:tc>
          <w:tcPr>
            <w:tcW w:w="567" w:type="dxa"/>
            <w:vAlign w:val="center"/>
          </w:tcPr>
          <w:p>
            <w:pPr>
              <w:adjustRightInd w:val="0"/>
              <w:snapToGrid w:val="0"/>
              <w:spacing w:line="300" w:lineRule="auto"/>
              <w:jc w:val="center"/>
              <w:rPr>
                <w:sz w:val="18"/>
                <w:szCs w:val="18"/>
              </w:rPr>
            </w:pPr>
            <w:r>
              <w:rPr>
                <w:sz w:val="18"/>
                <w:szCs w:val="18"/>
              </w:rPr>
              <w:t>24</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30333</w:t>
            </w:r>
          </w:p>
        </w:tc>
        <w:tc>
          <w:tcPr>
            <w:tcW w:w="1943" w:type="dxa"/>
            <w:vAlign w:val="center"/>
          </w:tcPr>
          <w:p>
            <w:pPr>
              <w:adjustRightInd w:val="0"/>
              <w:snapToGrid w:val="0"/>
              <w:spacing w:line="300" w:lineRule="auto"/>
              <w:jc w:val="center"/>
              <w:rPr>
                <w:sz w:val="18"/>
                <w:szCs w:val="18"/>
              </w:rPr>
            </w:pPr>
            <w:r>
              <w:rPr>
                <w:sz w:val="18"/>
                <w:szCs w:val="18"/>
              </w:rPr>
              <w:t>海珍品养殖概论</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16</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30334</w:t>
            </w:r>
          </w:p>
        </w:tc>
        <w:tc>
          <w:tcPr>
            <w:tcW w:w="1943" w:type="dxa"/>
            <w:vAlign w:val="center"/>
          </w:tcPr>
          <w:p>
            <w:pPr>
              <w:adjustRightInd w:val="0"/>
              <w:snapToGrid w:val="0"/>
              <w:spacing w:line="300" w:lineRule="auto"/>
              <w:jc w:val="center"/>
              <w:rPr>
                <w:sz w:val="18"/>
                <w:szCs w:val="18"/>
              </w:rPr>
            </w:pPr>
            <w:r>
              <w:rPr>
                <w:sz w:val="18"/>
                <w:szCs w:val="18"/>
              </w:rPr>
              <w:t>水产动物繁育与遗传育种</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30335</w:t>
            </w:r>
          </w:p>
        </w:tc>
        <w:tc>
          <w:tcPr>
            <w:tcW w:w="1943" w:type="dxa"/>
            <w:vAlign w:val="center"/>
          </w:tcPr>
          <w:p>
            <w:pPr>
              <w:adjustRightInd w:val="0"/>
              <w:snapToGrid w:val="0"/>
              <w:spacing w:line="300" w:lineRule="auto"/>
              <w:jc w:val="center"/>
              <w:rPr>
                <w:sz w:val="18"/>
                <w:szCs w:val="18"/>
              </w:rPr>
            </w:pPr>
            <w:r>
              <w:rPr>
                <w:sz w:val="18"/>
                <w:szCs w:val="18"/>
              </w:rPr>
              <w:t>水产动物免疫学</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16</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30336</w:t>
            </w:r>
          </w:p>
        </w:tc>
        <w:tc>
          <w:tcPr>
            <w:tcW w:w="1943" w:type="dxa"/>
            <w:vAlign w:val="center"/>
          </w:tcPr>
          <w:p>
            <w:pPr>
              <w:adjustRightInd w:val="0"/>
              <w:snapToGrid w:val="0"/>
              <w:spacing w:line="300" w:lineRule="auto"/>
              <w:jc w:val="center"/>
              <w:rPr>
                <w:sz w:val="18"/>
                <w:szCs w:val="18"/>
              </w:rPr>
            </w:pPr>
            <w:r>
              <w:rPr>
                <w:sz w:val="18"/>
                <w:szCs w:val="18"/>
              </w:rPr>
              <w:t>水产养殖技术概论</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16</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8" w:hRule="atLeast"/>
          <w:jc w:val="center"/>
        </w:trPr>
        <w:tc>
          <w:tcPr>
            <w:tcW w:w="895" w:type="dxa"/>
            <w:vAlign w:val="center"/>
          </w:tcPr>
          <w:p>
            <w:pPr>
              <w:adjustRightInd w:val="0"/>
              <w:snapToGrid w:val="0"/>
              <w:spacing w:line="300" w:lineRule="auto"/>
              <w:jc w:val="center"/>
              <w:rPr>
                <w:sz w:val="18"/>
                <w:szCs w:val="18"/>
              </w:rPr>
            </w:pPr>
            <w:r>
              <w:rPr>
                <w:sz w:val="18"/>
                <w:szCs w:val="18"/>
              </w:rPr>
              <w:t>补修课</w:t>
            </w:r>
          </w:p>
        </w:tc>
        <w:tc>
          <w:tcPr>
            <w:tcW w:w="8099" w:type="dxa"/>
            <w:gridSpan w:val="8"/>
            <w:vAlign w:val="center"/>
          </w:tcPr>
          <w:p>
            <w:pPr>
              <w:adjustRightInd w:val="0"/>
              <w:snapToGrid w:val="0"/>
              <w:spacing w:line="300" w:lineRule="auto"/>
              <w:ind w:firstLine="360" w:firstLineChars="200"/>
              <w:jc w:val="left"/>
              <w:rPr>
                <w:sz w:val="18"/>
                <w:szCs w:val="18"/>
              </w:rPr>
            </w:pPr>
            <w:r>
              <w:rPr>
                <w:sz w:val="18"/>
                <w:szCs w:val="18"/>
              </w:rPr>
              <w:t>跨一级学科或以同等学力考入的硕士研究生，或在本门学科欠缺本科层次业务基础的硕士研究生，应在导师指导下补修有关课程。补修课程和时间参照相近专业本科生培养计划。补修课程不计入研究生培养方案规定的总学分。</w:t>
            </w:r>
          </w:p>
        </w:tc>
      </w:tr>
    </w:tbl>
    <w:p>
      <w:pPr>
        <w:adjustRightInd w:val="0"/>
        <w:snapToGrid w:val="0"/>
        <w:spacing w:line="300" w:lineRule="auto"/>
        <w:rPr>
          <w:szCs w:val="21"/>
        </w:rPr>
      </w:pPr>
      <w:r>
        <w:rPr>
          <w:szCs w:val="21"/>
        </w:rPr>
        <w:t>注：研究生第一外国语为非英语者，第二外国语必须选修英语。</w:t>
      </w:r>
    </w:p>
    <w:p>
      <w:pPr>
        <w:adjustRightInd w:val="0"/>
        <w:snapToGrid w:val="0"/>
        <w:spacing w:line="300" w:lineRule="auto"/>
        <w:rPr>
          <w:b/>
          <w:sz w:val="28"/>
          <w:szCs w:val="28"/>
        </w:rPr>
      </w:pPr>
      <w:r>
        <w:rPr>
          <w:b/>
          <w:sz w:val="28"/>
          <w:szCs w:val="28"/>
        </w:rPr>
        <w:t>六、实践环节</w:t>
      </w:r>
    </w:p>
    <w:p>
      <w:pPr>
        <w:pStyle w:val="3"/>
        <w:adjustRightInd w:val="0"/>
        <w:spacing w:beforeLines="0"/>
        <w:ind w:firstLine="480"/>
        <w:jc w:val="both"/>
        <w:rPr>
          <w:sz w:val="24"/>
          <w:szCs w:val="24"/>
        </w:rPr>
      </w:pPr>
      <w:r>
        <w:rPr>
          <w:sz w:val="24"/>
          <w:szCs w:val="24"/>
        </w:rPr>
        <w:t>实践环节包括实践、</w:t>
      </w:r>
      <w:r>
        <w:rPr>
          <w:sz w:val="24"/>
        </w:rPr>
        <w:t>学术规范教育与实践、</w:t>
      </w:r>
      <w:r>
        <w:rPr>
          <w:sz w:val="24"/>
          <w:szCs w:val="24"/>
        </w:rPr>
        <w:t>学术活动和学科前沿四个环节，共计7学分。</w:t>
      </w:r>
    </w:p>
    <w:p>
      <w:pPr>
        <w:spacing w:line="360" w:lineRule="auto"/>
        <w:ind w:firstLine="480" w:firstLineChars="200"/>
        <w:jc w:val="left"/>
        <w:rPr>
          <w:sz w:val="24"/>
        </w:rPr>
      </w:pPr>
      <w:r>
        <w:rPr>
          <w:sz w:val="24"/>
        </w:rPr>
        <w:t>实践是为使硕士研究生在学期间能够在实践中掌握运用理论知识的技能和方法、提高解决实际问题的能力而设置的硕士研究生实践环节训练，形式包括教学实践、科研实践、生产实践和社会实践等。</w:t>
      </w:r>
    </w:p>
    <w:p>
      <w:pPr>
        <w:pStyle w:val="3"/>
        <w:adjustRightInd w:val="0"/>
        <w:spacing w:beforeLines="0"/>
        <w:ind w:firstLine="480"/>
        <w:jc w:val="both"/>
        <w:rPr>
          <w:sz w:val="24"/>
          <w:szCs w:val="24"/>
        </w:rPr>
      </w:pPr>
      <w:r>
        <w:rPr>
          <w:sz w:val="24"/>
        </w:rPr>
        <w:t>学术规范教育与实践是指为维护学术道德，规范学术行为，倡导严谨务实的学风而设立的学术道德规范教育环节，研究生通过参加学术规范讲座、专业或课题组集中学习、以及自主利用网络和传媒等载体学习科学道德方面的有关知识和事例，进行科学文献索引、论文查重和学术不端检测等实践；另外，指导教师也应通过各种方式将学术道德规范教育与研究生日常教育相结合。</w:t>
      </w:r>
    </w:p>
    <w:p>
      <w:pPr>
        <w:spacing w:line="360" w:lineRule="auto"/>
        <w:ind w:firstLine="480" w:firstLineChars="200"/>
        <w:jc w:val="left"/>
        <w:rPr>
          <w:sz w:val="24"/>
        </w:rPr>
      </w:pPr>
      <w:r>
        <w:rPr>
          <w:sz w:val="24"/>
        </w:rPr>
        <w:t>学术活动是为进一步开拓研究生学术视野，活跃学术思想，加强学术交流，促进学科交叉与渗透，实现学术创新与繁荣，全面提升学术水平而设置的必修环节，形式包括作</w:t>
      </w:r>
      <w:r>
        <w:rPr>
          <w:kern w:val="0"/>
          <w:sz w:val="24"/>
        </w:rPr>
        <w:t>专家讲学、科技讲座、学术交流会等</w:t>
      </w:r>
      <w:r>
        <w:rPr>
          <w:sz w:val="24"/>
        </w:rPr>
        <w:t>。</w:t>
      </w:r>
    </w:p>
    <w:p>
      <w:pPr>
        <w:pStyle w:val="3"/>
        <w:adjustRightInd w:val="0"/>
        <w:spacing w:beforeLines="0"/>
        <w:ind w:firstLine="480"/>
        <w:jc w:val="both"/>
        <w:rPr>
          <w:sz w:val="24"/>
          <w:szCs w:val="24"/>
        </w:rPr>
      </w:pPr>
      <w:r>
        <w:rPr>
          <w:sz w:val="24"/>
          <w:szCs w:val="24"/>
        </w:rPr>
        <w:t>学科前沿是</w:t>
      </w:r>
      <w:r>
        <w:rPr>
          <w:sz w:val="24"/>
        </w:rPr>
        <w:t>为使研究生全面、系统地了解和掌握相关领域的前沿的理论、知识和技能，提高研究生科学研究的能力设置的必修环节，各学科内相近研究方向的导师组成</w:t>
      </w:r>
      <w:r>
        <w:rPr>
          <w:kern w:val="0"/>
          <w:sz w:val="24"/>
        </w:rPr>
        <w:t>指导教师组，通过讲座或讨论班等形式对研究生进行本学科前沿理论知识、文献检索与阅读以及实验技能等科学素养的培养。</w:t>
      </w:r>
    </w:p>
    <w:p>
      <w:pPr>
        <w:adjustRightInd w:val="0"/>
        <w:snapToGrid w:val="0"/>
        <w:spacing w:line="300" w:lineRule="auto"/>
        <w:rPr>
          <w:b/>
          <w:sz w:val="28"/>
          <w:szCs w:val="28"/>
        </w:rPr>
      </w:pPr>
      <w:r>
        <w:rPr>
          <w:b/>
          <w:sz w:val="28"/>
          <w:szCs w:val="28"/>
        </w:rPr>
        <w:t>七、学位论文</w:t>
      </w:r>
    </w:p>
    <w:p>
      <w:pPr>
        <w:adjustRightInd w:val="0"/>
        <w:snapToGrid w:val="0"/>
        <w:spacing w:line="300" w:lineRule="auto"/>
        <w:ind w:firstLine="480" w:firstLineChars="200"/>
        <w:rPr>
          <w:sz w:val="24"/>
        </w:rPr>
      </w:pPr>
      <w:r>
        <w:rPr>
          <w:sz w:val="24"/>
        </w:rPr>
        <w:t>学位论文选题应符合本学科的研究方向，有一定的创新性,工作量饱满，并有良好的应用前景。论文能体现作者独立运用科学理论、实验方法和技术手段解决实际问题的能力，论文撰写符合《大连海洋大学研究生学位论文撰写规范》要求，学位论文答辩与学位申请按照《大连海洋大学硕士学位授予工作实施细则》执行。</w:t>
      </w:r>
    </w:p>
    <w:p>
      <w:r>
        <w:rPr>
          <w:rFonts w:eastAsia="宋体"/>
          <w:sz w:val="24"/>
          <w:szCs w:val="24"/>
        </w:rPr>
        <w:br w:type="page"/>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F4F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bCs/>
      <w:kern w:val="44"/>
      <w:sz w:val="30"/>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snapToGrid w:val="0"/>
      <w:spacing w:beforeLines="30" w:line="300" w:lineRule="auto"/>
      <w:ind w:firstLine="200" w:firstLineChars="200"/>
      <w:jc w:val="left"/>
    </w:pPr>
    <w:rPr>
      <w:szCs w:val="21"/>
    </w:rPr>
  </w:style>
  <w:style w:type="paragraph" w:styleId="4">
    <w:name w:val="Body Text"/>
    <w:basedOn w:val="1"/>
    <w:uiPriority w:val="0"/>
    <w:pPr>
      <w:spacing w:after="120"/>
    </w:pPr>
  </w:style>
  <w:style w:type="paragraph" w:styleId="5">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tting</cp:lastModifiedBy>
  <dcterms:modified xsi:type="dcterms:W3CDTF">2018-01-26T11:02:32Z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