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00" w:lineRule="auto"/>
        <w:rPr>
          <w:rFonts w:eastAsia="宋体"/>
          <w:b/>
          <w:szCs w:val="30"/>
        </w:rPr>
      </w:pPr>
      <w:bookmarkStart w:id="0" w:name="_Toc429383446"/>
      <w:bookmarkStart w:id="1" w:name="_Toc429724650"/>
      <w:bookmarkStart w:id="2" w:name="_Toc365539687"/>
      <w:r>
        <w:rPr>
          <w:rFonts w:eastAsia="宋体"/>
          <w:b/>
          <w:szCs w:val="30"/>
        </w:rPr>
        <w:t>学科名称：动物遗传育种与繁殖 （</w:t>
      </w:r>
      <w:r>
        <w:rPr>
          <w:rFonts w:eastAsia="宋体"/>
          <w:b/>
          <w:sz w:val="21"/>
          <w:szCs w:val="21"/>
        </w:rPr>
        <w:t>Animal Genetic Breeding and Reproduction）</w:t>
      </w:r>
      <w:bookmarkEnd w:id="0"/>
      <w:bookmarkEnd w:id="1"/>
      <w:bookmarkEnd w:id="2"/>
    </w:p>
    <w:p>
      <w:pPr>
        <w:adjustRightInd w:val="0"/>
        <w:snapToGrid w:val="0"/>
        <w:spacing w:line="300" w:lineRule="auto"/>
        <w:rPr>
          <w:b/>
          <w:bCs/>
          <w:sz w:val="30"/>
          <w:szCs w:val="30"/>
          <w:u w:val="single"/>
        </w:rPr>
      </w:pPr>
      <w:r>
        <w:rPr>
          <w:b/>
          <w:bCs/>
          <w:sz w:val="30"/>
          <w:szCs w:val="30"/>
        </w:rPr>
        <w:t>学科代码：</w:t>
      </w:r>
      <w:r>
        <w:rPr>
          <w:b/>
          <w:bCs/>
          <w:sz w:val="30"/>
          <w:szCs w:val="30"/>
          <w:u w:val="single"/>
        </w:rPr>
        <w:t xml:space="preserve"> 090501  </w:t>
      </w:r>
      <w:r>
        <w:rPr>
          <w:b/>
          <w:bCs/>
          <w:sz w:val="30"/>
          <w:szCs w:val="30"/>
        </w:rPr>
        <w:t xml:space="preserve">  学科门类：</w:t>
      </w:r>
      <w:r>
        <w:rPr>
          <w:b/>
          <w:bCs/>
          <w:sz w:val="30"/>
          <w:szCs w:val="30"/>
          <w:u w:val="single"/>
        </w:rPr>
        <w:t xml:space="preserve"> 农学 </w:t>
      </w:r>
      <w:r>
        <w:rPr>
          <w:b/>
          <w:bCs/>
          <w:sz w:val="30"/>
          <w:szCs w:val="30"/>
        </w:rPr>
        <w:t xml:space="preserve">  学科级别：</w:t>
      </w:r>
      <w:r>
        <w:rPr>
          <w:b/>
          <w:bCs/>
          <w:sz w:val="30"/>
          <w:szCs w:val="30"/>
          <w:u w:val="single"/>
        </w:rPr>
        <w:t xml:space="preserve"> 二级</w:t>
      </w:r>
    </w:p>
    <w:p>
      <w:pPr>
        <w:adjustRightInd w:val="0"/>
        <w:snapToGrid w:val="0"/>
        <w:spacing w:line="300" w:lineRule="auto"/>
        <w:rPr>
          <w:b/>
          <w:sz w:val="28"/>
          <w:szCs w:val="28"/>
        </w:rPr>
      </w:pPr>
    </w:p>
    <w:p>
      <w:pPr>
        <w:adjustRightInd w:val="0"/>
        <w:snapToGrid w:val="0"/>
        <w:spacing w:line="300" w:lineRule="auto"/>
        <w:rPr>
          <w:b/>
          <w:sz w:val="28"/>
          <w:szCs w:val="28"/>
        </w:rPr>
      </w:pPr>
      <w:r>
        <w:rPr>
          <w:b/>
          <w:sz w:val="28"/>
          <w:szCs w:val="28"/>
        </w:rPr>
        <w:t>一、学科简介</w:t>
      </w:r>
    </w:p>
    <w:p>
      <w:pPr>
        <w:widowControl/>
        <w:adjustRightInd w:val="0"/>
        <w:snapToGrid w:val="0"/>
        <w:spacing w:line="300" w:lineRule="auto"/>
        <w:ind w:firstLine="480" w:firstLineChars="200"/>
        <w:jc w:val="left"/>
        <w:rPr>
          <w:sz w:val="24"/>
        </w:rPr>
      </w:pPr>
      <w:r>
        <w:rPr>
          <w:sz w:val="24"/>
        </w:rPr>
        <w:t>动物遗传育种与繁殖学科2003年获得硕士学位授予权并开始招收硕士研究生，是辽宁省优势特色学科和重点学科。学科特色是水产动物遗传育种。本学科以水产动物种质资源保护、品种的遗传改良、良种扩繁与种苗工程和水产动物分子遗传学等为主要研究内容。通过建立主要水产养殖动物基因和种质库进行种质资源调查和保护，通过细胞、胚胎冷冻保存、良种自繁等技术以及选择育种、杂交育种、定向培育和分子标记辅助育种等技术手段，开展鱼、虾蟹、贝、海参、海胆等主要海水养殖动物的良种培育，探索水产养殖生物繁殖与遗传规律，获得与水产动物生长、发育、生殖、抗逆经济性状相关的功能基因，培育高产、抗逆优良品种。</w:t>
      </w:r>
    </w:p>
    <w:p>
      <w:pPr>
        <w:widowControl/>
        <w:adjustRightInd w:val="0"/>
        <w:snapToGrid w:val="0"/>
        <w:spacing w:line="300" w:lineRule="auto"/>
        <w:ind w:firstLine="480" w:firstLineChars="200"/>
        <w:jc w:val="left"/>
        <w:rPr>
          <w:sz w:val="24"/>
        </w:rPr>
      </w:pPr>
      <w:r>
        <w:rPr>
          <w:sz w:val="24"/>
        </w:rPr>
        <w:t>本学科在水产动物遗传育种和繁育方面的研究处于国内先进水平。曾获国家技术发明二等奖1项，国家科技进步二等奖1项。近年来，承担包括国家“863”重大项目课题在内的20余项国家级项目和30余项农业部、教育部、辽宁省等省部级重点研究项目，取得了一批重要成果。目前在我国单种产量最高的养殖贝类-蛤仔定向选育、杂交育种和选择育种以及刺参、海胆遗传育种方面的研究处于国际领先水平。</w:t>
      </w:r>
    </w:p>
    <w:p>
      <w:pPr>
        <w:adjustRightInd w:val="0"/>
        <w:snapToGrid w:val="0"/>
        <w:spacing w:line="300" w:lineRule="auto"/>
        <w:rPr>
          <w:b/>
          <w:sz w:val="28"/>
          <w:szCs w:val="28"/>
        </w:rPr>
      </w:pPr>
      <w:r>
        <w:rPr>
          <w:b/>
          <w:sz w:val="28"/>
          <w:szCs w:val="28"/>
        </w:rPr>
        <w:t>二、培养目标</w:t>
      </w:r>
    </w:p>
    <w:p>
      <w:pPr>
        <w:widowControl/>
        <w:adjustRightInd w:val="0"/>
        <w:snapToGrid w:val="0"/>
        <w:spacing w:line="300" w:lineRule="auto"/>
        <w:ind w:firstLine="480" w:firstLineChars="200"/>
        <w:jc w:val="left"/>
        <w:rPr>
          <w:sz w:val="24"/>
        </w:rPr>
      </w:pPr>
      <w:r>
        <w:rPr>
          <w:sz w:val="24"/>
        </w:rPr>
        <w:t>掌握本学科坚实的基础理论、系统的专业知识；掌握本学科相应的技能、方法和相关知识，具有从事本专业实际工作和科学研究工作的能力。能运用一门外语较熟练地阅读专业书籍和撰写专业论文摘要，能利用计算机收集处理信息、专业科技应用与开发，具有历史唯物主义和辩证唯物主义逻辑思维能力，了解所从事的研究方向国内外科学技术的发展态势。身心健康，对矛盾、困难、挫折、突发事件具有一定承受和应变力，能适应第一线并在艰苦条件下工作。</w:t>
      </w:r>
    </w:p>
    <w:p>
      <w:pPr>
        <w:adjustRightInd w:val="0"/>
        <w:snapToGrid w:val="0"/>
        <w:spacing w:line="300" w:lineRule="auto"/>
        <w:rPr>
          <w:b/>
          <w:sz w:val="28"/>
          <w:szCs w:val="28"/>
        </w:rPr>
      </w:pPr>
      <w:bookmarkStart w:id="3" w:name="_Toc365539688"/>
      <w:r>
        <w:rPr>
          <w:b/>
          <w:sz w:val="28"/>
          <w:szCs w:val="28"/>
        </w:rPr>
        <w:t>三、学习年限</w:t>
      </w:r>
      <w:bookmarkEnd w:id="3"/>
    </w:p>
    <w:p>
      <w:pPr>
        <w:adjustRightInd w:val="0"/>
        <w:snapToGrid w:val="0"/>
        <w:spacing w:line="300" w:lineRule="auto"/>
        <w:ind w:firstLine="480" w:firstLineChars="200"/>
        <w:rPr>
          <w:kern w:val="0"/>
          <w:sz w:val="24"/>
        </w:rPr>
      </w:pPr>
      <w:r>
        <w:rPr>
          <w:kern w:val="0"/>
          <w:sz w:val="24"/>
        </w:rPr>
        <w:t>研究生学习年限为3年，其中课程学习一般为1年，论文工作一般为2年。如因特殊原因不能按期毕业，可适当延长，延长时间不超过2年。</w:t>
      </w:r>
    </w:p>
    <w:p>
      <w:pPr>
        <w:adjustRightInd w:val="0"/>
        <w:snapToGrid w:val="0"/>
        <w:spacing w:line="300" w:lineRule="auto"/>
        <w:rPr>
          <w:b/>
          <w:sz w:val="28"/>
          <w:szCs w:val="28"/>
        </w:rPr>
      </w:pPr>
      <w:r>
        <w:rPr>
          <w:b/>
          <w:sz w:val="28"/>
          <w:szCs w:val="28"/>
        </w:rPr>
        <w:t>四、学科研究方向</w:t>
      </w:r>
    </w:p>
    <w:tbl>
      <w:tblPr>
        <w:tblStyle w:val="5"/>
        <w:tblW w:w="882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990"/>
        <w:gridCol w:w="5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adjustRightInd w:val="0"/>
              <w:snapToGrid w:val="0"/>
              <w:spacing w:line="300" w:lineRule="auto"/>
              <w:jc w:val="center"/>
              <w:rPr>
                <w:szCs w:val="21"/>
              </w:rPr>
            </w:pPr>
            <w:r>
              <w:rPr>
                <w:szCs w:val="21"/>
              </w:rPr>
              <w:t>序号</w:t>
            </w:r>
          </w:p>
        </w:tc>
        <w:tc>
          <w:tcPr>
            <w:tcW w:w="2990" w:type="dxa"/>
            <w:vAlign w:val="center"/>
          </w:tcPr>
          <w:p>
            <w:pPr>
              <w:adjustRightInd w:val="0"/>
              <w:snapToGrid w:val="0"/>
              <w:spacing w:line="300" w:lineRule="auto"/>
              <w:jc w:val="center"/>
              <w:rPr>
                <w:szCs w:val="21"/>
              </w:rPr>
            </w:pPr>
            <w:r>
              <w:rPr>
                <w:szCs w:val="21"/>
              </w:rPr>
              <w:t>研究方向名称</w:t>
            </w:r>
          </w:p>
        </w:tc>
        <w:tc>
          <w:tcPr>
            <w:tcW w:w="5130" w:type="dxa"/>
            <w:vAlign w:val="center"/>
          </w:tcPr>
          <w:p>
            <w:pPr>
              <w:adjustRightInd w:val="0"/>
              <w:snapToGrid w:val="0"/>
              <w:spacing w:line="300" w:lineRule="auto"/>
              <w:jc w:val="center"/>
              <w:rPr>
                <w:szCs w:val="21"/>
              </w:rPr>
            </w:pPr>
            <w:r>
              <w:rPr>
                <w:szCs w:val="21"/>
              </w:rPr>
              <w:t>主要研究内容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adjustRightInd w:val="0"/>
              <w:snapToGrid w:val="0"/>
              <w:spacing w:line="300" w:lineRule="auto"/>
              <w:jc w:val="center"/>
              <w:rPr>
                <w:szCs w:val="21"/>
              </w:rPr>
            </w:pPr>
            <w:r>
              <w:rPr>
                <w:szCs w:val="21"/>
              </w:rPr>
              <w:t>1</w:t>
            </w:r>
          </w:p>
        </w:tc>
        <w:tc>
          <w:tcPr>
            <w:tcW w:w="2990" w:type="dxa"/>
            <w:vAlign w:val="center"/>
          </w:tcPr>
          <w:p>
            <w:pPr>
              <w:adjustRightInd w:val="0"/>
              <w:snapToGrid w:val="0"/>
              <w:spacing w:line="300" w:lineRule="auto"/>
              <w:jc w:val="center"/>
              <w:rPr>
                <w:szCs w:val="21"/>
              </w:rPr>
            </w:pPr>
            <w:r>
              <w:rPr>
                <w:szCs w:val="21"/>
              </w:rPr>
              <w:t>水产动物遗传育种</w:t>
            </w:r>
          </w:p>
        </w:tc>
        <w:tc>
          <w:tcPr>
            <w:tcW w:w="5130" w:type="dxa"/>
            <w:vAlign w:val="center"/>
          </w:tcPr>
          <w:p>
            <w:pPr>
              <w:adjustRightInd w:val="0"/>
              <w:snapToGrid w:val="0"/>
              <w:spacing w:line="300" w:lineRule="auto"/>
              <w:ind w:firstLine="420" w:firstLineChars="200"/>
              <w:rPr>
                <w:szCs w:val="21"/>
              </w:rPr>
            </w:pPr>
            <w:r>
              <w:rPr>
                <w:szCs w:val="21"/>
              </w:rPr>
              <w:t>主要集中在水产动物的杂交育种、选择育种、家系育种等传统育种技术以及细胞工程等现代生物技术等方面，对水产经济动物进行遗传改良，提升产业技术水平，开展水产动物分子生物学和基因组学等研究。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adjustRightInd w:val="0"/>
              <w:snapToGrid w:val="0"/>
              <w:spacing w:line="300" w:lineRule="auto"/>
              <w:jc w:val="center"/>
              <w:rPr>
                <w:szCs w:val="21"/>
              </w:rPr>
            </w:pPr>
            <w:r>
              <w:rPr>
                <w:szCs w:val="21"/>
              </w:rPr>
              <w:t>2</w:t>
            </w:r>
          </w:p>
        </w:tc>
        <w:tc>
          <w:tcPr>
            <w:tcW w:w="2990" w:type="dxa"/>
            <w:vAlign w:val="center"/>
          </w:tcPr>
          <w:p>
            <w:pPr>
              <w:adjustRightInd w:val="0"/>
              <w:snapToGrid w:val="0"/>
              <w:spacing w:line="300" w:lineRule="auto"/>
              <w:jc w:val="center"/>
              <w:rPr>
                <w:szCs w:val="21"/>
              </w:rPr>
            </w:pPr>
            <w:r>
              <w:rPr>
                <w:szCs w:val="21"/>
              </w:rPr>
              <w:t>水产动物繁殖调控</w:t>
            </w:r>
          </w:p>
        </w:tc>
        <w:tc>
          <w:tcPr>
            <w:tcW w:w="5130" w:type="dxa"/>
            <w:vAlign w:val="center"/>
          </w:tcPr>
          <w:p>
            <w:pPr>
              <w:adjustRightInd w:val="0"/>
              <w:snapToGrid w:val="0"/>
              <w:spacing w:line="300" w:lineRule="auto"/>
              <w:ind w:firstLine="420" w:firstLineChars="200"/>
              <w:rPr>
                <w:szCs w:val="21"/>
              </w:rPr>
            </w:pPr>
            <w:r>
              <w:rPr>
                <w:szCs w:val="21"/>
              </w:rPr>
              <w:t>包括水产动物的繁殖生物学、生殖生理、繁殖调控机理和技术及幼体的培育技术等。重点研究鱼、虾、贝、海参、海胆等水产经济动物的性腺发育、繁殖机理和繁殖调控原理、催产技术及幼体培育方法等。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6" w:type="dxa"/>
            <w:vAlign w:val="center"/>
          </w:tcPr>
          <w:p>
            <w:pPr>
              <w:adjustRightInd w:val="0"/>
              <w:snapToGrid w:val="0"/>
              <w:spacing w:line="300" w:lineRule="auto"/>
              <w:jc w:val="center"/>
              <w:rPr>
                <w:szCs w:val="21"/>
              </w:rPr>
            </w:pPr>
            <w:r>
              <w:rPr>
                <w:szCs w:val="21"/>
              </w:rPr>
              <w:t>3</w:t>
            </w:r>
          </w:p>
        </w:tc>
        <w:tc>
          <w:tcPr>
            <w:tcW w:w="2990" w:type="dxa"/>
            <w:vAlign w:val="center"/>
          </w:tcPr>
          <w:p>
            <w:pPr>
              <w:adjustRightInd w:val="0"/>
              <w:snapToGrid w:val="0"/>
              <w:spacing w:line="300" w:lineRule="auto"/>
              <w:jc w:val="center"/>
              <w:rPr>
                <w:szCs w:val="21"/>
              </w:rPr>
            </w:pPr>
            <w:r>
              <w:rPr>
                <w:szCs w:val="21"/>
              </w:rPr>
              <w:t>水产动物分子遗传学</w:t>
            </w:r>
          </w:p>
        </w:tc>
        <w:tc>
          <w:tcPr>
            <w:tcW w:w="5130" w:type="dxa"/>
            <w:vAlign w:val="center"/>
          </w:tcPr>
          <w:p>
            <w:pPr>
              <w:adjustRightInd w:val="0"/>
              <w:snapToGrid w:val="0"/>
              <w:spacing w:line="300" w:lineRule="auto"/>
              <w:ind w:firstLine="420" w:firstLineChars="200"/>
              <w:rPr>
                <w:szCs w:val="21"/>
              </w:rPr>
            </w:pPr>
            <w:r>
              <w:rPr>
                <w:szCs w:val="21"/>
              </w:rPr>
              <w:t>包括水生动物重要性状基因的分离、测序与功能的研究；海洋动物分子标记辅助育种；重要海水养殖动物种质鉴定等。</w:t>
            </w:r>
          </w:p>
        </w:tc>
      </w:tr>
    </w:tbl>
    <w:p>
      <w:pPr>
        <w:adjustRightInd w:val="0"/>
        <w:snapToGrid w:val="0"/>
        <w:spacing w:line="300" w:lineRule="auto"/>
        <w:rPr>
          <w:b/>
          <w:sz w:val="28"/>
          <w:szCs w:val="28"/>
        </w:rPr>
      </w:pPr>
      <w:r>
        <w:rPr>
          <w:b/>
          <w:sz w:val="28"/>
          <w:szCs w:val="28"/>
        </w:rPr>
        <w:t>五、课程设置及学分</w:t>
      </w:r>
    </w:p>
    <w:p>
      <w:pPr>
        <w:pStyle w:val="3"/>
        <w:adjustRightInd w:val="0"/>
        <w:spacing w:beforeLines="0"/>
        <w:ind w:firstLine="480"/>
        <w:rPr>
          <w:kern w:val="0"/>
          <w:sz w:val="24"/>
          <w:szCs w:val="24"/>
        </w:rPr>
      </w:pPr>
      <w:r>
        <w:rPr>
          <w:kern w:val="0"/>
          <w:sz w:val="24"/>
          <w:szCs w:val="24"/>
        </w:rPr>
        <w:t>研究生应修完总学分33学分，其中必修课22学分，选修课11学分，具体课程设置与学分分布如下表所示：</w:t>
      </w:r>
    </w:p>
    <w:tbl>
      <w:tblPr>
        <w:tblStyle w:val="5"/>
        <w:tblW w:w="90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1026"/>
        <w:gridCol w:w="709"/>
        <w:gridCol w:w="1894"/>
        <w:gridCol w:w="567"/>
        <w:gridCol w:w="567"/>
        <w:gridCol w:w="709"/>
        <w:gridCol w:w="1842"/>
        <w:gridCol w:w="9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9" w:hRule="atLeast"/>
          <w:jc w:val="center"/>
        </w:trPr>
        <w:tc>
          <w:tcPr>
            <w:tcW w:w="1800" w:type="dxa"/>
            <w:gridSpan w:val="2"/>
            <w:vAlign w:val="center"/>
          </w:tcPr>
          <w:p>
            <w:pPr>
              <w:adjustRightInd w:val="0"/>
              <w:snapToGrid w:val="0"/>
              <w:spacing w:line="300" w:lineRule="auto"/>
              <w:jc w:val="center"/>
              <w:rPr>
                <w:b/>
                <w:bCs/>
                <w:sz w:val="18"/>
                <w:szCs w:val="18"/>
              </w:rPr>
            </w:pPr>
            <w:r>
              <w:rPr>
                <w:b/>
                <w:bCs/>
                <w:sz w:val="18"/>
                <w:szCs w:val="18"/>
              </w:rPr>
              <w:t>课程类别</w:t>
            </w:r>
          </w:p>
        </w:tc>
        <w:tc>
          <w:tcPr>
            <w:tcW w:w="709" w:type="dxa"/>
            <w:vAlign w:val="center"/>
          </w:tcPr>
          <w:p>
            <w:pPr>
              <w:adjustRightInd w:val="0"/>
              <w:snapToGrid w:val="0"/>
              <w:spacing w:line="300" w:lineRule="auto"/>
              <w:jc w:val="center"/>
              <w:rPr>
                <w:b/>
                <w:bCs/>
                <w:sz w:val="18"/>
                <w:szCs w:val="18"/>
              </w:rPr>
            </w:pPr>
            <w:r>
              <w:rPr>
                <w:b/>
                <w:bCs/>
                <w:sz w:val="18"/>
                <w:szCs w:val="18"/>
              </w:rPr>
              <w:t>课程编号</w:t>
            </w:r>
          </w:p>
        </w:tc>
        <w:tc>
          <w:tcPr>
            <w:tcW w:w="1894" w:type="dxa"/>
            <w:vAlign w:val="center"/>
          </w:tcPr>
          <w:p>
            <w:pPr>
              <w:adjustRightInd w:val="0"/>
              <w:snapToGrid w:val="0"/>
              <w:spacing w:line="300" w:lineRule="auto"/>
              <w:jc w:val="center"/>
              <w:rPr>
                <w:b/>
                <w:bCs/>
                <w:sz w:val="18"/>
                <w:szCs w:val="18"/>
              </w:rPr>
            </w:pPr>
            <w:r>
              <w:rPr>
                <w:b/>
                <w:bCs/>
                <w:sz w:val="18"/>
                <w:szCs w:val="18"/>
              </w:rPr>
              <w:t>课程名称</w:t>
            </w:r>
          </w:p>
        </w:tc>
        <w:tc>
          <w:tcPr>
            <w:tcW w:w="567" w:type="dxa"/>
            <w:vAlign w:val="center"/>
          </w:tcPr>
          <w:p>
            <w:pPr>
              <w:adjustRightInd w:val="0"/>
              <w:snapToGrid w:val="0"/>
              <w:spacing w:line="300" w:lineRule="auto"/>
              <w:jc w:val="center"/>
              <w:rPr>
                <w:b/>
                <w:bCs/>
                <w:sz w:val="18"/>
                <w:szCs w:val="18"/>
              </w:rPr>
            </w:pPr>
            <w:r>
              <w:rPr>
                <w:b/>
                <w:bCs/>
                <w:sz w:val="18"/>
                <w:szCs w:val="18"/>
              </w:rPr>
              <w:t>学分</w:t>
            </w:r>
          </w:p>
        </w:tc>
        <w:tc>
          <w:tcPr>
            <w:tcW w:w="567" w:type="dxa"/>
            <w:vAlign w:val="center"/>
          </w:tcPr>
          <w:p>
            <w:pPr>
              <w:adjustRightInd w:val="0"/>
              <w:snapToGrid w:val="0"/>
              <w:spacing w:line="300" w:lineRule="auto"/>
              <w:jc w:val="center"/>
              <w:rPr>
                <w:b/>
                <w:bCs/>
                <w:sz w:val="18"/>
                <w:szCs w:val="18"/>
              </w:rPr>
            </w:pPr>
            <w:r>
              <w:rPr>
                <w:b/>
                <w:bCs/>
                <w:sz w:val="18"/>
                <w:szCs w:val="18"/>
              </w:rPr>
              <w:t>学时</w:t>
            </w:r>
          </w:p>
        </w:tc>
        <w:tc>
          <w:tcPr>
            <w:tcW w:w="709" w:type="dxa"/>
            <w:vAlign w:val="center"/>
          </w:tcPr>
          <w:p>
            <w:pPr>
              <w:adjustRightInd w:val="0"/>
              <w:snapToGrid w:val="0"/>
              <w:spacing w:line="300" w:lineRule="auto"/>
              <w:jc w:val="center"/>
              <w:rPr>
                <w:b/>
                <w:bCs/>
                <w:sz w:val="18"/>
                <w:szCs w:val="18"/>
              </w:rPr>
            </w:pPr>
            <w:r>
              <w:rPr>
                <w:b/>
                <w:bCs/>
                <w:sz w:val="18"/>
                <w:szCs w:val="18"/>
              </w:rPr>
              <w:t>开课学期</w:t>
            </w:r>
          </w:p>
        </w:tc>
        <w:tc>
          <w:tcPr>
            <w:tcW w:w="1842" w:type="dxa"/>
            <w:vAlign w:val="center"/>
          </w:tcPr>
          <w:p>
            <w:pPr>
              <w:adjustRightInd w:val="0"/>
              <w:snapToGrid w:val="0"/>
              <w:spacing w:line="300" w:lineRule="auto"/>
              <w:jc w:val="center"/>
              <w:rPr>
                <w:b/>
                <w:bCs/>
                <w:sz w:val="18"/>
                <w:szCs w:val="18"/>
              </w:rPr>
            </w:pPr>
            <w:r>
              <w:rPr>
                <w:b/>
                <w:bCs/>
                <w:sz w:val="18"/>
                <w:szCs w:val="18"/>
              </w:rPr>
              <w:t>开课单位</w:t>
            </w:r>
          </w:p>
        </w:tc>
        <w:tc>
          <w:tcPr>
            <w:tcW w:w="942" w:type="dxa"/>
            <w:vAlign w:val="center"/>
          </w:tcPr>
          <w:p>
            <w:pPr>
              <w:adjustRightInd w:val="0"/>
              <w:snapToGrid w:val="0"/>
              <w:spacing w:line="300" w:lineRule="auto"/>
              <w:jc w:val="center"/>
              <w:rPr>
                <w:b/>
                <w:bCs/>
                <w:sz w:val="18"/>
                <w:szCs w:val="18"/>
              </w:rPr>
            </w:pPr>
            <w:r>
              <w:rPr>
                <w:b/>
                <w:bCs/>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jc w:val="center"/>
        </w:trPr>
        <w:tc>
          <w:tcPr>
            <w:tcW w:w="774" w:type="dxa"/>
            <w:vMerge w:val="restart"/>
            <w:vAlign w:val="top"/>
          </w:tcPr>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r>
              <w:rPr>
                <w:sz w:val="18"/>
                <w:szCs w:val="18"/>
              </w:rPr>
              <w:t>必修课（22学分）</w:t>
            </w:r>
          </w:p>
        </w:tc>
        <w:tc>
          <w:tcPr>
            <w:tcW w:w="1026" w:type="dxa"/>
            <w:vMerge w:val="restart"/>
            <w:vAlign w:val="center"/>
          </w:tcPr>
          <w:p>
            <w:pPr>
              <w:adjustRightInd w:val="0"/>
              <w:snapToGrid w:val="0"/>
              <w:spacing w:line="300" w:lineRule="auto"/>
              <w:jc w:val="center"/>
              <w:rPr>
                <w:sz w:val="18"/>
                <w:szCs w:val="18"/>
              </w:rPr>
            </w:pPr>
            <w:r>
              <w:rPr>
                <w:sz w:val="18"/>
                <w:szCs w:val="18"/>
              </w:rPr>
              <w:t>学  位</w:t>
            </w:r>
          </w:p>
          <w:p>
            <w:pPr>
              <w:adjustRightInd w:val="0"/>
              <w:snapToGrid w:val="0"/>
              <w:spacing w:line="300" w:lineRule="auto"/>
              <w:jc w:val="center"/>
              <w:rPr>
                <w:sz w:val="18"/>
                <w:szCs w:val="18"/>
              </w:rPr>
            </w:pPr>
            <w:r>
              <w:rPr>
                <w:sz w:val="18"/>
                <w:szCs w:val="18"/>
              </w:rPr>
              <w:t>公共课</w:t>
            </w:r>
          </w:p>
          <w:p>
            <w:pPr>
              <w:adjustRightInd w:val="0"/>
              <w:snapToGrid w:val="0"/>
              <w:spacing w:line="300" w:lineRule="auto"/>
              <w:jc w:val="center"/>
              <w:rPr>
                <w:sz w:val="18"/>
                <w:szCs w:val="18"/>
              </w:rPr>
            </w:pPr>
            <w:r>
              <w:rPr>
                <w:sz w:val="18"/>
                <w:szCs w:val="18"/>
              </w:rPr>
              <w:t>(8学分)</w:t>
            </w:r>
          </w:p>
        </w:tc>
        <w:tc>
          <w:tcPr>
            <w:tcW w:w="709" w:type="dxa"/>
            <w:vAlign w:val="center"/>
          </w:tcPr>
          <w:p>
            <w:pPr>
              <w:adjustRightInd w:val="0"/>
              <w:snapToGrid w:val="0"/>
              <w:spacing w:line="300" w:lineRule="auto"/>
              <w:jc w:val="center"/>
              <w:rPr>
                <w:sz w:val="18"/>
                <w:szCs w:val="18"/>
              </w:rPr>
            </w:pPr>
            <w:r>
              <w:rPr>
                <w:sz w:val="18"/>
                <w:szCs w:val="18"/>
              </w:rPr>
              <w:t>00101</w:t>
            </w:r>
          </w:p>
        </w:tc>
        <w:tc>
          <w:tcPr>
            <w:tcW w:w="1894" w:type="dxa"/>
            <w:vAlign w:val="center"/>
          </w:tcPr>
          <w:p>
            <w:pPr>
              <w:adjustRightInd w:val="0"/>
              <w:snapToGrid w:val="0"/>
              <w:spacing w:line="300" w:lineRule="auto"/>
              <w:jc w:val="center"/>
              <w:rPr>
                <w:sz w:val="18"/>
                <w:szCs w:val="18"/>
              </w:rPr>
            </w:pPr>
            <w:r>
              <w:rPr>
                <w:sz w:val="18"/>
                <w:szCs w:val="18"/>
              </w:rPr>
              <w:t>中国特色社会主义理论与实践研究</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36</w:t>
            </w:r>
          </w:p>
        </w:tc>
        <w:tc>
          <w:tcPr>
            <w:tcW w:w="709" w:type="dxa"/>
            <w:vAlign w:val="center"/>
          </w:tcPr>
          <w:p>
            <w:pPr>
              <w:adjustRightInd w:val="0"/>
              <w:snapToGrid w:val="0"/>
              <w:spacing w:line="300" w:lineRule="auto"/>
              <w:jc w:val="center"/>
              <w:rPr>
                <w:sz w:val="18"/>
                <w:szCs w:val="18"/>
              </w:rPr>
            </w:pPr>
            <w:r>
              <w:rPr>
                <w:sz w:val="18"/>
                <w:szCs w:val="18"/>
              </w:rPr>
              <w:t>1</w:t>
            </w:r>
          </w:p>
        </w:tc>
        <w:tc>
          <w:tcPr>
            <w:tcW w:w="1842" w:type="dxa"/>
            <w:vAlign w:val="center"/>
          </w:tcPr>
          <w:p>
            <w:pPr>
              <w:adjustRightInd w:val="0"/>
              <w:snapToGrid w:val="0"/>
              <w:spacing w:line="300" w:lineRule="auto"/>
              <w:jc w:val="center"/>
              <w:rPr>
                <w:sz w:val="18"/>
                <w:szCs w:val="18"/>
              </w:rPr>
            </w:pPr>
            <w:r>
              <w:rPr>
                <w:sz w:val="18"/>
                <w:szCs w:val="18"/>
              </w:rPr>
              <w:t>马克思主义学院</w:t>
            </w:r>
          </w:p>
        </w:tc>
        <w:tc>
          <w:tcPr>
            <w:tcW w:w="942" w:type="dxa"/>
            <w:vAlign w:val="top"/>
          </w:tcPr>
          <w:p>
            <w:pPr>
              <w:adjustRightInd w:val="0"/>
              <w:snapToGrid w:val="0"/>
              <w:spacing w:line="300" w:lineRule="auto"/>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continue"/>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r>
              <w:rPr>
                <w:sz w:val="18"/>
                <w:szCs w:val="18"/>
              </w:rPr>
              <w:t>00204</w:t>
            </w:r>
          </w:p>
        </w:tc>
        <w:tc>
          <w:tcPr>
            <w:tcW w:w="1894" w:type="dxa"/>
            <w:vAlign w:val="center"/>
          </w:tcPr>
          <w:p>
            <w:pPr>
              <w:adjustRightInd w:val="0"/>
              <w:snapToGrid w:val="0"/>
              <w:spacing w:line="300" w:lineRule="auto"/>
              <w:jc w:val="center"/>
              <w:rPr>
                <w:sz w:val="18"/>
                <w:szCs w:val="18"/>
              </w:rPr>
            </w:pPr>
            <w:r>
              <w:rPr>
                <w:sz w:val="18"/>
                <w:szCs w:val="18"/>
              </w:rPr>
              <w:t>外国语阅读（英语、日语、俄语）</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1</w:t>
            </w:r>
          </w:p>
        </w:tc>
        <w:tc>
          <w:tcPr>
            <w:tcW w:w="1842" w:type="dxa"/>
            <w:vAlign w:val="center"/>
          </w:tcPr>
          <w:p>
            <w:pPr>
              <w:adjustRightInd w:val="0"/>
              <w:snapToGrid w:val="0"/>
              <w:spacing w:line="300" w:lineRule="auto"/>
              <w:jc w:val="center"/>
              <w:rPr>
                <w:sz w:val="18"/>
                <w:szCs w:val="18"/>
              </w:rPr>
            </w:pPr>
            <w:r>
              <w:rPr>
                <w:sz w:val="18"/>
                <w:szCs w:val="18"/>
              </w:rPr>
              <w:t>外国语学院</w:t>
            </w:r>
          </w:p>
        </w:tc>
        <w:tc>
          <w:tcPr>
            <w:tcW w:w="942" w:type="dxa"/>
            <w:vAlign w:val="top"/>
          </w:tcPr>
          <w:p>
            <w:pPr>
              <w:adjustRightInd w:val="0"/>
              <w:snapToGrid w:val="0"/>
              <w:spacing w:line="300" w:lineRule="auto"/>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3"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continue"/>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r>
              <w:rPr>
                <w:sz w:val="18"/>
                <w:szCs w:val="18"/>
              </w:rPr>
              <w:t>00205</w:t>
            </w:r>
          </w:p>
        </w:tc>
        <w:tc>
          <w:tcPr>
            <w:tcW w:w="1894" w:type="dxa"/>
            <w:vAlign w:val="center"/>
          </w:tcPr>
          <w:p>
            <w:pPr>
              <w:adjustRightInd w:val="0"/>
              <w:snapToGrid w:val="0"/>
              <w:spacing w:line="300" w:lineRule="auto"/>
              <w:jc w:val="center"/>
              <w:rPr>
                <w:sz w:val="18"/>
                <w:szCs w:val="18"/>
              </w:rPr>
            </w:pPr>
            <w:r>
              <w:rPr>
                <w:sz w:val="18"/>
                <w:szCs w:val="18"/>
              </w:rPr>
              <w:t>外国语听说（英语、日语、俄语）</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1</w:t>
            </w:r>
          </w:p>
        </w:tc>
        <w:tc>
          <w:tcPr>
            <w:tcW w:w="1842" w:type="dxa"/>
            <w:vAlign w:val="center"/>
          </w:tcPr>
          <w:p>
            <w:pPr>
              <w:adjustRightInd w:val="0"/>
              <w:snapToGrid w:val="0"/>
              <w:spacing w:line="300" w:lineRule="auto"/>
              <w:jc w:val="center"/>
              <w:rPr>
                <w:sz w:val="18"/>
                <w:szCs w:val="18"/>
              </w:rPr>
            </w:pPr>
            <w:r>
              <w:rPr>
                <w:sz w:val="18"/>
                <w:szCs w:val="18"/>
              </w:rPr>
              <w:t>外国语学院</w:t>
            </w:r>
          </w:p>
        </w:tc>
        <w:tc>
          <w:tcPr>
            <w:tcW w:w="942" w:type="dxa"/>
            <w:vAlign w:val="top"/>
          </w:tcPr>
          <w:p>
            <w:pPr>
              <w:adjustRightInd w:val="0"/>
              <w:snapToGrid w:val="0"/>
              <w:spacing w:line="300" w:lineRule="auto"/>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74" w:type="dxa"/>
            <w:vMerge w:val="continue"/>
            <w:vAlign w:val="top"/>
          </w:tcPr>
          <w:p>
            <w:pPr>
              <w:adjustRightInd w:val="0"/>
              <w:snapToGrid w:val="0"/>
              <w:spacing w:line="300" w:lineRule="auto"/>
              <w:jc w:val="center"/>
              <w:rPr>
                <w:sz w:val="18"/>
                <w:szCs w:val="18"/>
              </w:rPr>
            </w:pPr>
          </w:p>
        </w:tc>
        <w:tc>
          <w:tcPr>
            <w:tcW w:w="1026" w:type="dxa"/>
            <w:vMerge w:val="continue"/>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r>
              <w:rPr>
                <w:sz w:val="18"/>
                <w:szCs w:val="18"/>
              </w:rPr>
              <w:t>00206</w:t>
            </w:r>
          </w:p>
        </w:tc>
        <w:tc>
          <w:tcPr>
            <w:tcW w:w="1894" w:type="dxa"/>
            <w:vAlign w:val="center"/>
          </w:tcPr>
          <w:p>
            <w:pPr>
              <w:adjustRightInd w:val="0"/>
              <w:snapToGrid w:val="0"/>
              <w:spacing w:line="300" w:lineRule="auto"/>
              <w:jc w:val="center"/>
              <w:rPr>
                <w:sz w:val="18"/>
                <w:szCs w:val="18"/>
              </w:rPr>
            </w:pPr>
            <w:r>
              <w:rPr>
                <w:sz w:val="18"/>
                <w:szCs w:val="18"/>
              </w:rPr>
              <w:t>科技外语写作</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2</w:t>
            </w:r>
          </w:p>
        </w:tc>
        <w:tc>
          <w:tcPr>
            <w:tcW w:w="1842" w:type="dxa"/>
            <w:vAlign w:val="center"/>
          </w:tcPr>
          <w:p>
            <w:pPr>
              <w:adjustRightInd w:val="0"/>
              <w:snapToGrid w:val="0"/>
              <w:spacing w:line="300" w:lineRule="auto"/>
              <w:jc w:val="center"/>
              <w:rPr>
                <w:sz w:val="18"/>
                <w:szCs w:val="18"/>
              </w:rPr>
            </w:pPr>
            <w:r>
              <w:rPr>
                <w:sz w:val="18"/>
                <w:szCs w:val="18"/>
              </w:rPr>
              <w:t>外国语学院</w:t>
            </w:r>
          </w:p>
        </w:tc>
        <w:tc>
          <w:tcPr>
            <w:tcW w:w="942" w:type="dxa"/>
            <w:vAlign w:val="top"/>
          </w:tcPr>
          <w:p>
            <w:pPr>
              <w:adjustRightInd w:val="0"/>
              <w:snapToGrid w:val="0"/>
              <w:spacing w:line="300" w:lineRule="auto"/>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restart"/>
            <w:vAlign w:val="center"/>
          </w:tcPr>
          <w:p>
            <w:pPr>
              <w:adjustRightInd w:val="0"/>
              <w:snapToGrid w:val="0"/>
              <w:spacing w:line="300" w:lineRule="auto"/>
              <w:jc w:val="center"/>
              <w:rPr>
                <w:sz w:val="18"/>
                <w:szCs w:val="18"/>
              </w:rPr>
            </w:pPr>
            <w:r>
              <w:rPr>
                <w:sz w:val="18"/>
                <w:szCs w:val="18"/>
              </w:rPr>
              <w:t>学  位</w:t>
            </w:r>
          </w:p>
          <w:p>
            <w:pPr>
              <w:adjustRightInd w:val="0"/>
              <w:snapToGrid w:val="0"/>
              <w:spacing w:line="300" w:lineRule="auto"/>
              <w:jc w:val="center"/>
              <w:rPr>
                <w:sz w:val="18"/>
                <w:szCs w:val="18"/>
              </w:rPr>
            </w:pPr>
            <w:r>
              <w:rPr>
                <w:sz w:val="18"/>
                <w:szCs w:val="18"/>
              </w:rPr>
              <w:t>专业课</w:t>
            </w:r>
          </w:p>
          <w:p>
            <w:pPr>
              <w:adjustRightInd w:val="0"/>
              <w:snapToGrid w:val="0"/>
              <w:spacing w:line="300" w:lineRule="auto"/>
              <w:jc w:val="center"/>
              <w:rPr>
                <w:sz w:val="18"/>
                <w:szCs w:val="18"/>
              </w:rPr>
            </w:pPr>
            <w:r>
              <w:rPr>
                <w:sz w:val="18"/>
                <w:szCs w:val="18"/>
              </w:rPr>
              <w:t>（7学分）</w:t>
            </w:r>
          </w:p>
        </w:tc>
        <w:tc>
          <w:tcPr>
            <w:tcW w:w="709" w:type="dxa"/>
            <w:vAlign w:val="center"/>
          </w:tcPr>
          <w:p>
            <w:pPr>
              <w:adjustRightInd w:val="0"/>
              <w:snapToGrid w:val="0"/>
              <w:spacing w:line="300" w:lineRule="auto"/>
              <w:jc w:val="center"/>
              <w:rPr>
                <w:sz w:val="18"/>
                <w:szCs w:val="18"/>
              </w:rPr>
            </w:pPr>
            <w:r>
              <w:rPr>
                <w:sz w:val="18"/>
                <w:szCs w:val="18"/>
              </w:rPr>
              <w:t>10312</w:t>
            </w:r>
          </w:p>
        </w:tc>
        <w:tc>
          <w:tcPr>
            <w:tcW w:w="1894" w:type="dxa"/>
            <w:vAlign w:val="center"/>
          </w:tcPr>
          <w:p>
            <w:pPr>
              <w:adjustRightInd w:val="0"/>
              <w:snapToGrid w:val="0"/>
              <w:spacing w:line="300" w:lineRule="auto"/>
              <w:jc w:val="center"/>
              <w:rPr>
                <w:sz w:val="18"/>
                <w:szCs w:val="18"/>
              </w:rPr>
            </w:pPr>
            <w:r>
              <w:rPr>
                <w:sz w:val="18"/>
                <w:szCs w:val="18"/>
              </w:rPr>
              <w:t>分子遗传学</w:t>
            </w:r>
          </w:p>
        </w:tc>
        <w:tc>
          <w:tcPr>
            <w:tcW w:w="567" w:type="dxa"/>
            <w:vAlign w:val="center"/>
          </w:tcPr>
          <w:p>
            <w:pPr>
              <w:adjustRightInd w:val="0"/>
              <w:snapToGrid w:val="0"/>
              <w:spacing w:line="300" w:lineRule="auto"/>
              <w:jc w:val="center"/>
              <w:rPr>
                <w:sz w:val="18"/>
                <w:szCs w:val="18"/>
              </w:rPr>
            </w:pPr>
            <w:r>
              <w:rPr>
                <w:sz w:val="18"/>
                <w:szCs w:val="18"/>
              </w:rPr>
              <w:t>3</w:t>
            </w:r>
          </w:p>
        </w:tc>
        <w:tc>
          <w:tcPr>
            <w:tcW w:w="567" w:type="dxa"/>
            <w:vAlign w:val="center"/>
          </w:tcPr>
          <w:p>
            <w:pPr>
              <w:adjustRightInd w:val="0"/>
              <w:snapToGrid w:val="0"/>
              <w:spacing w:line="300" w:lineRule="auto"/>
              <w:jc w:val="center"/>
              <w:rPr>
                <w:sz w:val="18"/>
                <w:szCs w:val="18"/>
              </w:rPr>
            </w:pPr>
            <w:r>
              <w:rPr>
                <w:sz w:val="18"/>
                <w:szCs w:val="18"/>
              </w:rPr>
              <w:t>48</w:t>
            </w:r>
          </w:p>
        </w:tc>
        <w:tc>
          <w:tcPr>
            <w:tcW w:w="709" w:type="dxa"/>
            <w:vAlign w:val="center"/>
          </w:tcPr>
          <w:p>
            <w:pPr>
              <w:adjustRightInd w:val="0"/>
              <w:snapToGrid w:val="0"/>
              <w:spacing w:line="300" w:lineRule="auto"/>
              <w:jc w:val="center"/>
              <w:rPr>
                <w:sz w:val="18"/>
                <w:szCs w:val="18"/>
              </w:rPr>
            </w:pPr>
            <w:r>
              <w:rPr>
                <w:sz w:val="18"/>
                <w:szCs w:val="18"/>
              </w:rPr>
              <w:t>1</w:t>
            </w:r>
          </w:p>
        </w:tc>
        <w:tc>
          <w:tcPr>
            <w:tcW w:w="1842" w:type="dxa"/>
            <w:vAlign w:val="center"/>
          </w:tcPr>
          <w:p>
            <w:pPr>
              <w:adjustRightInd w:val="0"/>
              <w:snapToGrid w:val="0"/>
              <w:spacing w:line="300" w:lineRule="auto"/>
              <w:jc w:val="center"/>
              <w:rPr>
                <w:sz w:val="18"/>
                <w:szCs w:val="18"/>
              </w:rPr>
            </w:pPr>
            <w:r>
              <w:rPr>
                <w:sz w:val="18"/>
                <w:szCs w:val="18"/>
              </w:rPr>
              <w:t>水产与生命学院</w:t>
            </w:r>
          </w:p>
        </w:tc>
        <w:tc>
          <w:tcPr>
            <w:tcW w:w="942" w:type="dxa"/>
            <w:vAlign w:val="top"/>
          </w:tcPr>
          <w:p>
            <w:pPr>
              <w:adjustRightInd w:val="0"/>
              <w:snapToGrid w:val="0"/>
              <w:spacing w:line="300" w:lineRule="auto"/>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continue"/>
            <w:vAlign w:val="top"/>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r>
              <w:rPr>
                <w:sz w:val="18"/>
                <w:szCs w:val="18"/>
              </w:rPr>
              <w:t>10313</w:t>
            </w:r>
          </w:p>
        </w:tc>
        <w:tc>
          <w:tcPr>
            <w:tcW w:w="1894" w:type="dxa"/>
            <w:vAlign w:val="center"/>
          </w:tcPr>
          <w:p>
            <w:pPr>
              <w:adjustRightInd w:val="0"/>
              <w:snapToGrid w:val="0"/>
              <w:spacing w:line="300" w:lineRule="auto"/>
              <w:jc w:val="center"/>
              <w:rPr>
                <w:sz w:val="18"/>
                <w:szCs w:val="18"/>
              </w:rPr>
            </w:pPr>
            <w:r>
              <w:rPr>
                <w:sz w:val="18"/>
                <w:szCs w:val="18"/>
              </w:rPr>
              <w:t>水产动物遗传工程</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1</w:t>
            </w:r>
          </w:p>
        </w:tc>
        <w:tc>
          <w:tcPr>
            <w:tcW w:w="1842" w:type="dxa"/>
            <w:vAlign w:val="center"/>
          </w:tcPr>
          <w:p>
            <w:pPr>
              <w:adjustRightInd w:val="0"/>
              <w:snapToGrid w:val="0"/>
              <w:spacing w:line="300" w:lineRule="auto"/>
              <w:jc w:val="center"/>
              <w:rPr>
                <w:sz w:val="18"/>
                <w:szCs w:val="18"/>
              </w:rPr>
            </w:pPr>
            <w:r>
              <w:rPr>
                <w:sz w:val="18"/>
                <w:szCs w:val="18"/>
              </w:rPr>
              <w:t>水产与生命学院</w:t>
            </w:r>
          </w:p>
        </w:tc>
        <w:tc>
          <w:tcPr>
            <w:tcW w:w="942" w:type="dxa"/>
            <w:vAlign w:val="top"/>
          </w:tcPr>
          <w:p>
            <w:pPr>
              <w:adjustRightInd w:val="0"/>
              <w:snapToGrid w:val="0"/>
              <w:spacing w:line="300" w:lineRule="auto"/>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continue"/>
            <w:vAlign w:val="top"/>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r>
              <w:rPr>
                <w:sz w:val="18"/>
                <w:szCs w:val="18"/>
              </w:rPr>
              <w:t>10314</w:t>
            </w:r>
          </w:p>
        </w:tc>
        <w:tc>
          <w:tcPr>
            <w:tcW w:w="1894" w:type="dxa"/>
            <w:vAlign w:val="center"/>
          </w:tcPr>
          <w:p>
            <w:pPr>
              <w:adjustRightInd w:val="0"/>
              <w:snapToGrid w:val="0"/>
              <w:spacing w:line="300" w:lineRule="auto"/>
              <w:jc w:val="center"/>
              <w:rPr>
                <w:sz w:val="18"/>
                <w:szCs w:val="18"/>
              </w:rPr>
            </w:pPr>
            <w:r>
              <w:rPr>
                <w:sz w:val="18"/>
                <w:szCs w:val="18"/>
              </w:rPr>
              <w:t>水产动物育种学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1</w:t>
            </w:r>
          </w:p>
        </w:tc>
        <w:tc>
          <w:tcPr>
            <w:tcW w:w="1842" w:type="dxa"/>
            <w:vAlign w:val="center"/>
          </w:tcPr>
          <w:p>
            <w:pPr>
              <w:adjustRightInd w:val="0"/>
              <w:snapToGrid w:val="0"/>
              <w:spacing w:line="300" w:lineRule="auto"/>
              <w:jc w:val="center"/>
              <w:rPr>
                <w:sz w:val="18"/>
                <w:szCs w:val="18"/>
              </w:rPr>
            </w:pPr>
            <w:r>
              <w:rPr>
                <w:sz w:val="18"/>
                <w:szCs w:val="18"/>
              </w:rPr>
              <w:t>水产与生命学院</w:t>
            </w:r>
          </w:p>
        </w:tc>
        <w:tc>
          <w:tcPr>
            <w:tcW w:w="942" w:type="dxa"/>
            <w:vAlign w:val="top"/>
          </w:tcPr>
          <w:p>
            <w:pPr>
              <w:adjustRightInd w:val="0"/>
              <w:snapToGrid w:val="0"/>
              <w:spacing w:line="300" w:lineRule="auto"/>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restart"/>
            <w:vAlign w:val="center"/>
          </w:tcPr>
          <w:p>
            <w:pPr>
              <w:widowControl/>
              <w:adjustRightInd w:val="0"/>
              <w:snapToGrid w:val="0"/>
              <w:spacing w:line="300" w:lineRule="auto"/>
              <w:jc w:val="center"/>
              <w:rPr>
                <w:sz w:val="18"/>
                <w:szCs w:val="18"/>
              </w:rPr>
            </w:pPr>
            <w:r>
              <w:rPr>
                <w:sz w:val="18"/>
                <w:szCs w:val="18"/>
              </w:rPr>
              <w:t>实 践</w:t>
            </w:r>
          </w:p>
          <w:p>
            <w:pPr>
              <w:widowControl/>
              <w:adjustRightInd w:val="0"/>
              <w:snapToGrid w:val="0"/>
              <w:spacing w:line="300" w:lineRule="auto"/>
              <w:jc w:val="center"/>
              <w:rPr>
                <w:sz w:val="18"/>
                <w:szCs w:val="18"/>
              </w:rPr>
            </w:pPr>
            <w:r>
              <w:rPr>
                <w:sz w:val="18"/>
                <w:szCs w:val="18"/>
              </w:rPr>
              <w:t>环 节</w:t>
            </w:r>
          </w:p>
          <w:p>
            <w:pPr>
              <w:widowControl/>
              <w:adjustRightInd w:val="0"/>
              <w:snapToGrid w:val="0"/>
              <w:spacing w:line="300" w:lineRule="auto"/>
              <w:jc w:val="center"/>
              <w:rPr>
                <w:sz w:val="18"/>
                <w:szCs w:val="18"/>
              </w:rPr>
            </w:pPr>
            <w:r>
              <w:rPr>
                <w:sz w:val="18"/>
                <w:szCs w:val="18"/>
              </w:rPr>
              <w:t>(7学分)</w:t>
            </w:r>
          </w:p>
        </w:tc>
        <w:tc>
          <w:tcPr>
            <w:tcW w:w="709" w:type="dxa"/>
            <w:vAlign w:val="center"/>
          </w:tcPr>
          <w:p>
            <w:pPr>
              <w:adjustRightInd w:val="0"/>
              <w:snapToGrid w:val="0"/>
              <w:spacing w:line="300" w:lineRule="auto"/>
              <w:jc w:val="center"/>
              <w:rPr>
                <w:sz w:val="18"/>
                <w:szCs w:val="18"/>
              </w:rPr>
            </w:pPr>
            <w:r>
              <w:rPr>
                <w:sz w:val="18"/>
                <w:szCs w:val="18"/>
              </w:rPr>
              <w:t>20006</w:t>
            </w:r>
          </w:p>
        </w:tc>
        <w:tc>
          <w:tcPr>
            <w:tcW w:w="1894" w:type="dxa"/>
            <w:vAlign w:val="center"/>
          </w:tcPr>
          <w:p>
            <w:pPr>
              <w:adjustRightInd w:val="0"/>
              <w:snapToGrid w:val="0"/>
              <w:spacing w:line="300" w:lineRule="auto"/>
              <w:jc w:val="center"/>
              <w:rPr>
                <w:sz w:val="18"/>
                <w:szCs w:val="18"/>
              </w:rPr>
            </w:pPr>
            <w:r>
              <w:rPr>
                <w:sz w:val="18"/>
                <w:szCs w:val="18"/>
              </w:rPr>
              <w:t>学术规范教育与实践</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p>
        </w:tc>
        <w:tc>
          <w:tcPr>
            <w:tcW w:w="1842" w:type="dxa"/>
            <w:vAlign w:val="center"/>
          </w:tcPr>
          <w:p>
            <w:pPr>
              <w:adjustRightInd w:val="0"/>
              <w:snapToGrid w:val="0"/>
              <w:spacing w:line="300" w:lineRule="auto"/>
              <w:jc w:val="center"/>
              <w:rPr>
                <w:sz w:val="18"/>
                <w:szCs w:val="18"/>
              </w:rPr>
            </w:pPr>
          </w:p>
        </w:tc>
        <w:tc>
          <w:tcPr>
            <w:tcW w:w="942" w:type="dxa"/>
            <w:vAlign w:val="center"/>
          </w:tcPr>
          <w:p>
            <w:pPr>
              <w:widowControl/>
              <w:adjustRightInd w:val="0"/>
              <w:snapToGrid w:val="0"/>
              <w:spacing w:line="300" w:lineRule="auto"/>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continue"/>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r>
              <w:rPr>
                <w:sz w:val="18"/>
                <w:szCs w:val="18"/>
              </w:rPr>
              <w:t>20001</w:t>
            </w:r>
          </w:p>
        </w:tc>
        <w:tc>
          <w:tcPr>
            <w:tcW w:w="1894" w:type="dxa"/>
            <w:vAlign w:val="center"/>
          </w:tcPr>
          <w:p>
            <w:pPr>
              <w:adjustRightInd w:val="0"/>
              <w:snapToGrid w:val="0"/>
              <w:spacing w:line="300" w:lineRule="auto"/>
              <w:jc w:val="center"/>
              <w:rPr>
                <w:sz w:val="18"/>
                <w:szCs w:val="18"/>
              </w:rPr>
            </w:pPr>
            <w:r>
              <w:rPr>
                <w:sz w:val="18"/>
                <w:szCs w:val="18"/>
              </w:rPr>
              <w:t>实践</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p>
        </w:tc>
        <w:tc>
          <w:tcPr>
            <w:tcW w:w="1842" w:type="dxa"/>
            <w:vAlign w:val="center"/>
          </w:tcPr>
          <w:p>
            <w:pPr>
              <w:adjustRightInd w:val="0"/>
              <w:snapToGrid w:val="0"/>
              <w:spacing w:line="300" w:lineRule="auto"/>
              <w:jc w:val="center"/>
              <w:rPr>
                <w:sz w:val="18"/>
                <w:szCs w:val="18"/>
              </w:rPr>
            </w:pPr>
          </w:p>
        </w:tc>
        <w:tc>
          <w:tcPr>
            <w:tcW w:w="942" w:type="dxa"/>
            <w:vAlign w:val="center"/>
          </w:tcPr>
          <w:p>
            <w:pPr>
              <w:adjustRightInd w:val="0"/>
              <w:snapToGrid w:val="0"/>
              <w:spacing w:line="300" w:lineRule="auto"/>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continue"/>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r>
              <w:rPr>
                <w:sz w:val="18"/>
                <w:szCs w:val="18"/>
              </w:rPr>
              <w:t>20003</w:t>
            </w:r>
          </w:p>
        </w:tc>
        <w:tc>
          <w:tcPr>
            <w:tcW w:w="1894" w:type="dxa"/>
            <w:vAlign w:val="center"/>
          </w:tcPr>
          <w:p>
            <w:pPr>
              <w:adjustRightInd w:val="0"/>
              <w:snapToGrid w:val="0"/>
              <w:spacing w:line="300" w:lineRule="auto"/>
              <w:jc w:val="center"/>
              <w:rPr>
                <w:sz w:val="18"/>
                <w:szCs w:val="18"/>
              </w:rPr>
            </w:pPr>
            <w:r>
              <w:rPr>
                <w:sz w:val="18"/>
                <w:szCs w:val="18"/>
              </w:rPr>
              <w:t>学科前沿</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p>
        </w:tc>
        <w:tc>
          <w:tcPr>
            <w:tcW w:w="1842" w:type="dxa"/>
            <w:vAlign w:val="center"/>
          </w:tcPr>
          <w:p>
            <w:pPr>
              <w:adjustRightInd w:val="0"/>
              <w:snapToGrid w:val="0"/>
              <w:spacing w:line="300" w:lineRule="auto"/>
              <w:jc w:val="center"/>
              <w:rPr>
                <w:sz w:val="18"/>
                <w:szCs w:val="18"/>
              </w:rPr>
            </w:pPr>
          </w:p>
        </w:tc>
        <w:tc>
          <w:tcPr>
            <w:tcW w:w="942" w:type="dxa"/>
            <w:vAlign w:val="center"/>
          </w:tcPr>
          <w:p>
            <w:pPr>
              <w:adjustRightInd w:val="0"/>
              <w:snapToGrid w:val="0"/>
              <w:spacing w:line="300" w:lineRule="auto"/>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continue"/>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r>
              <w:rPr>
                <w:sz w:val="18"/>
                <w:szCs w:val="18"/>
              </w:rPr>
              <w:t>20002</w:t>
            </w:r>
          </w:p>
        </w:tc>
        <w:tc>
          <w:tcPr>
            <w:tcW w:w="1894" w:type="dxa"/>
            <w:vAlign w:val="center"/>
          </w:tcPr>
          <w:p>
            <w:pPr>
              <w:adjustRightInd w:val="0"/>
              <w:snapToGrid w:val="0"/>
              <w:spacing w:line="300" w:lineRule="auto"/>
              <w:jc w:val="center"/>
              <w:rPr>
                <w:sz w:val="18"/>
                <w:szCs w:val="18"/>
              </w:rPr>
            </w:pPr>
            <w:r>
              <w:rPr>
                <w:sz w:val="18"/>
                <w:szCs w:val="18"/>
              </w:rPr>
              <w:t>学术活动</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p>
        </w:tc>
        <w:tc>
          <w:tcPr>
            <w:tcW w:w="1842" w:type="dxa"/>
            <w:vAlign w:val="center"/>
          </w:tcPr>
          <w:p>
            <w:pPr>
              <w:adjustRightInd w:val="0"/>
              <w:snapToGrid w:val="0"/>
              <w:spacing w:line="300" w:lineRule="auto"/>
              <w:jc w:val="center"/>
              <w:rPr>
                <w:sz w:val="18"/>
                <w:szCs w:val="18"/>
              </w:rPr>
            </w:pPr>
          </w:p>
        </w:tc>
        <w:tc>
          <w:tcPr>
            <w:tcW w:w="942" w:type="dxa"/>
            <w:vAlign w:val="center"/>
          </w:tcPr>
          <w:p>
            <w:pPr>
              <w:adjustRightInd w:val="0"/>
              <w:snapToGrid w:val="0"/>
              <w:spacing w:line="300" w:lineRule="auto"/>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jc w:val="center"/>
        </w:trPr>
        <w:tc>
          <w:tcPr>
            <w:tcW w:w="774" w:type="dxa"/>
            <w:vMerge w:val="restart"/>
            <w:vAlign w:val="top"/>
          </w:tcPr>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r>
              <w:rPr>
                <w:sz w:val="18"/>
                <w:szCs w:val="18"/>
              </w:rPr>
              <w:t>选修课（11学分）</w:t>
            </w:r>
          </w:p>
        </w:tc>
        <w:tc>
          <w:tcPr>
            <w:tcW w:w="1026" w:type="dxa"/>
            <w:vMerge w:val="restart"/>
            <w:vAlign w:val="center"/>
          </w:tcPr>
          <w:p>
            <w:pPr>
              <w:adjustRightInd w:val="0"/>
              <w:snapToGrid w:val="0"/>
              <w:spacing w:line="300" w:lineRule="auto"/>
              <w:jc w:val="center"/>
              <w:rPr>
                <w:sz w:val="18"/>
                <w:szCs w:val="18"/>
              </w:rPr>
            </w:pPr>
            <w:r>
              <w:rPr>
                <w:sz w:val="18"/>
                <w:szCs w:val="18"/>
              </w:rPr>
              <w:t>公  共</w:t>
            </w:r>
          </w:p>
          <w:p>
            <w:pPr>
              <w:adjustRightInd w:val="0"/>
              <w:snapToGrid w:val="0"/>
              <w:spacing w:line="300" w:lineRule="auto"/>
              <w:jc w:val="center"/>
              <w:rPr>
                <w:sz w:val="18"/>
                <w:szCs w:val="18"/>
              </w:rPr>
            </w:pPr>
            <w:r>
              <w:rPr>
                <w:sz w:val="18"/>
                <w:szCs w:val="18"/>
              </w:rPr>
              <w:t>选修课</w:t>
            </w:r>
          </w:p>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r>
              <w:rPr>
                <w:sz w:val="18"/>
                <w:szCs w:val="18"/>
              </w:rPr>
              <w:t>30101</w:t>
            </w:r>
          </w:p>
        </w:tc>
        <w:tc>
          <w:tcPr>
            <w:tcW w:w="1894" w:type="dxa"/>
            <w:vAlign w:val="center"/>
          </w:tcPr>
          <w:p>
            <w:pPr>
              <w:adjustRightInd w:val="0"/>
              <w:snapToGrid w:val="0"/>
              <w:spacing w:line="300" w:lineRule="auto"/>
              <w:jc w:val="center"/>
              <w:rPr>
                <w:sz w:val="18"/>
                <w:szCs w:val="18"/>
              </w:rPr>
            </w:pPr>
            <w:r>
              <w:rPr>
                <w:sz w:val="18"/>
                <w:szCs w:val="18"/>
              </w:rPr>
              <w:t>自然辩证法概论</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18</w:t>
            </w:r>
          </w:p>
        </w:tc>
        <w:tc>
          <w:tcPr>
            <w:tcW w:w="709" w:type="dxa"/>
            <w:vAlign w:val="center"/>
          </w:tcPr>
          <w:p>
            <w:pPr>
              <w:adjustRightInd w:val="0"/>
              <w:snapToGrid w:val="0"/>
              <w:spacing w:line="300" w:lineRule="auto"/>
              <w:jc w:val="center"/>
              <w:rPr>
                <w:sz w:val="18"/>
                <w:szCs w:val="18"/>
              </w:rPr>
            </w:pPr>
            <w:r>
              <w:rPr>
                <w:sz w:val="18"/>
                <w:szCs w:val="18"/>
              </w:rPr>
              <w:t>1</w:t>
            </w:r>
          </w:p>
        </w:tc>
        <w:tc>
          <w:tcPr>
            <w:tcW w:w="1842" w:type="dxa"/>
            <w:vAlign w:val="center"/>
          </w:tcPr>
          <w:p>
            <w:pPr>
              <w:adjustRightInd w:val="0"/>
              <w:snapToGrid w:val="0"/>
              <w:spacing w:line="300" w:lineRule="auto"/>
              <w:jc w:val="center"/>
              <w:rPr>
                <w:sz w:val="18"/>
                <w:szCs w:val="18"/>
              </w:rPr>
            </w:pPr>
            <w:r>
              <w:rPr>
                <w:sz w:val="18"/>
                <w:szCs w:val="18"/>
              </w:rPr>
              <w:t>马克思主义学院</w:t>
            </w:r>
          </w:p>
        </w:tc>
        <w:tc>
          <w:tcPr>
            <w:tcW w:w="942" w:type="dxa"/>
            <w:vMerge w:val="restart"/>
            <w:vAlign w:val="center"/>
          </w:tcPr>
          <w:p>
            <w:pPr>
              <w:adjustRightInd w:val="0"/>
              <w:snapToGrid w:val="0"/>
              <w:spacing w:line="300" w:lineRule="auto"/>
              <w:jc w:val="center"/>
              <w:rPr>
                <w:sz w:val="18"/>
                <w:szCs w:val="18"/>
              </w:rPr>
            </w:pPr>
            <w:r>
              <w:rPr>
                <w:sz w:val="18"/>
                <w:szCs w:val="18"/>
              </w:rPr>
              <w:t>必选1门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continue"/>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r>
              <w:rPr>
                <w:sz w:val="18"/>
                <w:szCs w:val="18"/>
              </w:rPr>
              <w:t>30102</w:t>
            </w:r>
          </w:p>
        </w:tc>
        <w:tc>
          <w:tcPr>
            <w:tcW w:w="1894" w:type="dxa"/>
            <w:vAlign w:val="center"/>
          </w:tcPr>
          <w:p>
            <w:pPr>
              <w:adjustRightInd w:val="0"/>
              <w:snapToGrid w:val="0"/>
              <w:spacing w:line="300" w:lineRule="auto"/>
              <w:jc w:val="center"/>
              <w:rPr>
                <w:sz w:val="18"/>
                <w:szCs w:val="18"/>
              </w:rPr>
            </w:pPr>
            <w:r>
              <w:rPr>
                <w:sz w:val="18"/>
                <w:szCs w:val="18"/>
              </w:rPr>
              <w:t>马克思主义与社会科学方法论</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18</w:t>
            </w:r>
          </w:p>
        </w:tc>
        <w:tc>
          <w:tcPr>
            <w:tcW w:w="709" w:type="dxa"/>
            <w:vAlign w:val="center"/>
          </w:tcPr>
          <w:p>
            <w:pPr>
              <w:adjustRightInd w:val="0"/>
              <w:snapToGrid w:val="0"/>
              <w:spacing w:line="300" w:lineRule="auto"/>
              <w:jc w:val="center"/>
              <w:rPr>
                <w:sz w:val="18"/>
                <w:szCs w:val="18"/>
              </w:rPr>
            </w:pPr>
            <w:r>
              <w:rPr>
                <w:sz w:val="18"/>
                <w:szCs w:val="18"/>
              </w:rPr>
              <w:t>1</w:t>
            </w:r>
          </w:p>
        </w:tc>
        <w:tc>
          <w:tcPr>
            <w:tcW w:w="1842" w:type="dxa"/>
            <w:vAlign w:val="center"/>
          </w:tcPr>
          <w:p>
            <w:pPr>
              <w:adjustRightInd w:val="0"/>
              <w:snapToGrid w:val="0"/>
              <w:spacing w:line="300" w:lineRule="auto"/>
              <w:jc w:val="center"/>
              <w:rPr>
                <w:sz w:val="18"/>
                <w:szCs w:val="18"/>
              </w:rPr>
            </w:pPr>
            <w:r>
              <w:rPr>
                <w:sz w:val="18"/>
                <w:szCs w:val="18"/>
              </w:rPr>
              <w:t>马克思主义学院</w:t>
            </w:r>
          </w:p>
        </w:tc>
        <w:tc>
          <w:tcPr>
            <w:tcW w:w="942" w:type="dxa"/>
            <w:vMerge w:val="continue"/>
            <w:vAlign w:val="center"/>
          </w:tcPr>
          <w:p>
            <w:pPr>
              <w:adjustRightInd w:val="0"/>
              <w:snapToGrid w:val="0"/>
              <w:spacing w:line="300" w:lineRule="auto"/>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continue"/>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r>
              <w:rPr>
                <w:sz w:val="18"/>
                <w:szCs w:val="18"/>
              </w:rPr>
              <w:t>30202</w:t>
            </w:r>
          </w:p>
        </w:tc>
        <w:tc>
          <w:tcPr>
            <w:tcW w:w="1894" w:type="dxa"/>
            <w:vAlign w:val="center"/>
          </w:tcPr>
          <w:p>
            <w:pPr>
              <w:adjustRightInd w:val="0"/>
              <w:snapToGrid w:val="0"/>
              <w:spacing w:line="300" w:lineRule="auto"/>
              <w:jc w:val="center"/>
              <w:rPr>
                <w:sz w:val="18"/>
                <w:szCs w:val="18"/>
              </w:rPr>
            </w:pPr>
            <w:r>
              <w:rPr>
                <w:sz w:val="18"/>
                <w:szCs w:val="18"/>
              </w:rPr>
              <w:t>第二外国语（英语、日语）</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center"/>
          </w:tcPr>
          <w:p>
            <w:pPr>
              <w:adjustRightInd w:val="0"/>
              <w:snapToGrid w:val="0"/>
              <w:spacing w:line="300" w:lineRule="auto"/>
              <w:jc w:val="center"/>
              <w:rPr>
                <w:sz w:val="18"/>
                <w:szCs w:val="18"/>
              </w:rPr>
            </w:pPr>
            <w:r>
              <w:rPr>
                <w:sz w:val="18"/>
                <w:szCs w:val="18"/>
              </w:rPr>
              <w:t>2</w:t>
            </w:r>
          </w:p>
        </w:tc>
        <w:tc>
          <w:tcPr>
            <w:tcW w:w="1842" w:type="dxa"/>
            <w:vAlign w:val="center"/>
          </w:tcPr>
          <w:p>
            <w:pPr>
              <w:adjustRightInd w:val="0"/>
              <w:snapToGrid w:val="0"/>
              <w:spacing w:line="300" w:lineRule="auto"/>
              <w:jc w:val="center"/>
              <w:rPr>
                <w:sz w:val="18"/>
                <w:szCs w:val="18"/>
              </w:rPr>
            </w:pPr>
            <w:r>
              <w:rPr>
                <w:sz w:val="18"/>
                <w:szCs w:val="18"/>
              </w:rPr>
              <w:t>外国语学院</w:t>
            </w:r>
          </w:p>
        </w:tc>
        <w:tc>
          <w:tcPr>
            <w:tcW w:w="942" w:type="dxa"/>
            <w:vAlign w:val="center"/>
          </w:tcPr>
          <w:p>
            <w:pPr>
              <w:adjustRightInd w:val="0"/>
              <w:snapToGrid w:val="0"/>
              <w:spacing w:line="300" w:lineRule="auto"/>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continue"/>
            <w:vAlign w:val="center"/>
          </w:tcPr>
          <w:p>
            <w:pPr>
              <w:adjustRightInd w:val="0"/>
              <w:snapToGrid w:val="0"/>
              <w:spacing w:line="300" w:lineRule="auto"/>
              <w:jc w:val="center"/>
              <w:rPr>
                <w:sz w:val="18"/>
                <w:szCs w:val="18"/>
              </w:rPr>
            </w:pPr>
          </w:p>
        </w:tc>
        <w:tc>
          <w:tcPr>
            <w:tcW w:w="709" w:type="dxa"/>
            <w:vAlign w:val="center"/>
          </w:tcPr>
          <w:p>
            <w:pPr>
              <w:adjustRightInd w:val="0"/>
              <w:snapToGrid w:val="0"/>
              <w:spacing w:line="300" w:lineRule="auto"/>
              <w:jc w:val="center"/>
              <w:rPr>
                <w:sz w:val="18"/>
                <w:szCs w:val="18"/>
              </w:rPr>
            </w:pPr>
            <w:r>
              <w:rPr>
                <w:sz w:val="18"/>
                <w:szCs w:val="18"/>
              </w:rPr>
              <w:t>30801</w:t>
            </w:r>
          </w:p>
        </w:tc>
        <w:tc>
          <w:tcPr>
            <w:tcW w:w="1894" w:type="dxa"/>
            <w:vAlign w:val="center"/>
          </w:tcPr>
          <w:p>
            <w:pPr>
              <w:adjustRightInd w:val="0"/>
              <w:snapToGrid w:val="0"/>
              <w:spacing w:line="300" w:lineRule="auto"/>
              <w:jc w:val="center"/>
              <w:rPr>
                <w:sz w:val="18"/>
                <w:szCs w:val="18"/>
              </w:rPr>
            </w:pPr>
            <w:r>
              <w:rPr>
                <w:sz w:val="18"/>
                <w:szCs w:val="18"/>
              </w:rPr>
              <w:t>国际学术交流导论</w:t>
            </w:r>
          </w:p>
        </w:tc>
        <w:tc>
          <w:tcPr>
            <w:tcW w:w="567" w:type="dxa"/>
            <w:vAlign w:val="center"/>
          </w:tcPr>
          <w:p>
            <w:pPr>
              <w:adjustRightInd w:val="0"/>
              <w:snapToGrid w:val="0"/>
              <w:spacing w:line="300" w:lineRule="auto"/>
              <w:jc w:val="center"/>
              <w:rPr>
                <w:sz w:val="18"/>
                <w:szCs w:val="18"/>
              </w:rPr>
            </w:pPr>
            <w:r>
              <w:rPr>
                <w:sz w:val="18"/>
                <w:szCs w:val="18"/>
              </w:rPr>
              <w:t>1</w:t>
            </w:r>
          </w:p>
        </w:tc>
        <w:tc>
          <w:tcPr>
            <w:tcW w:w="567" w:type="dxa"/>
            <w:vAlign w:val="center"/>
          </w:tcPr>
          <w:p>
            <w:pPr>
              <w:adjustRightInd w:val="0"/>
              <w:snapToGrid w:val="0"/>
              <w:spacing w:line="300" w:lineRule="auto"/>
              <w:jc w:val="center"/>
              <w:rPr>
                <w:sz w:val="18"/>
                <w:szCs w:val="18"/>
              </w:rPr>
            </w:pPr>
            <w:r>
              <w:rPr>
                <w:sz w:val="18"/>
                <w:szCs w:val="18"/>
              </w:rPr>
              <w:t>16</w:t>
            </w:r>
          </w:p>
        </w:tc>
        <w:tc>
          <w:tcPr>
            <w:tcW w:w="709" w:type="dxa"/>
            <w:vAlign w:val="center"/>
          </w:tcPr>
          <w:p>
            <w:pPr>
              <w:adjustRightInd w:val="0"/>
              <w:snapToGrid w:val="0"/>
              <w:spacing w:line="300" w:lineRule="auto"/>
              <w:jc w:val="center"/>
              <w:rPr>
                <w:sz w:val="18"/>
                <w:szCs w:val="18"/>
              </w:rPr>
            </w:pPr>
            <w:r>
              <w:rPr>
                <w:sz w:val="18"/>
                <w:szCs w:val="18"/>
              </w:rPr>
              <w:t>2</w:t>
            </w:r>
          </w:p>
        </w:tc>
        <w:tc>
          <w:tcPr>
            <w:tcW w:w="1842" w:type="dxa"/>
            <w:vAlign w:val="center"/>
          </w:tcPr>
          <w:p>
            <w:pPr>
              <w:adjustRightInd w:val="0"/>
              <w:snapToGrid w:val="0"/>
              <w:spacing w:line="300" w:lineRule="auto"/>
              <w:jc w:val="center"/>
              <w:rPr>
                <w:sz w:val="18"/>
                <w:szCs w:val="18"/>
              </w:rPr>
            </w:pPr>
            <w:r>
              <w:rPr>
                <w:sz w:val="18"/>
                <w:szCs w:val="18"/>
              </w:rPr>
              <w:t>航海与船舶工程学院</w:t>
            </w:r>
          </w:p>
        </w:tc>
        <w:tc>
          <w:tcPr>
            <w:tcW w:w="942" w:type="dxa"/>
            <w:vAlign w:val="center"/>
          </w:tcPr>
          <w:p>
            <w:pPr>
              <w:adjustRightInd w:val="0"/>
              <w:snapToGrid w:val="0"/>
              <w:spacing w:line="300" w:lineRule="auto"/>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 w:hRule="atLeast"/>
          <w:jc w:val="center"/>
        </w:trPr>
        <w:tc>
          <w:tcPr>
            <w:tcW w:w="774" w:type="dxa"/>
            <w:vMerge w:val="continue"/>
            <w:vAlign w:val="top"/>
          </w:tcPr>
          <w:p>
            <w:pPr>
              <w:adjustRightInd w:val="0"/>
              <w:snapToGrid w:val="0"/>
              <w:spacing w:line="300" w:lineRule="auto"/>
              <w:jc w:val="center"/>
              <w:rPr>
                <w:sz w:val="18"/>
                <w:szCs w:val="18"/>
              </w:rPr>
            </w:pPr>
          </w:p>
        </w:tc>
        <w:tc>
          <w:tcPr>
            <w:tcW w:w="1026" w:type="dxa"/>
            <w:vMerge w:val="restart"/>
            <w:vAlign w:val="center"/>
          </w:tcPr>
          <w:p>
            <w:pPr>
              <w:adjustRightInd w:val="0"/>
              <w:snapToGrid w:val="0"/>
              <w:spacing w:line="300" w:lineRule="auto"/>
              <w:jc w:val="center"/>
              <w:rPr>
                <w:sz w:val="18"/>
                <w:szCs w:val="18"/>
              </w:rPr>
            </w:pPr>
          </w:p>
          <w:p>
            <w:pPr>
              <w:adjustRightInd w:val="0"/>
              <w:snapToGrid w:val="0"/>
              <w:spacing w:line="300" w:lineRule="auto"/>
              <w:jc w:val="center"/>
              <w:rPr>
                <w:sz w:val="18"/>
                <w:szCs w:val="18"/>
              </w:rPr>
            </w:pPr>
          </w:p>
          <w:p>
            <w:pPr>
              <w:adjustRightInd w:val="0"/>
              <w:snapToGrid w:val="0"/>
              <w:spacing w:line="300" w:lineRule="auto"/>
              <w:jc w:val="center"/>
              <w:rPr>
                <w:sz w:val="18"/>
                <w:szCs w:val="18"/>
              </w:rPr>
            </w:pPr>
            <w:r>
              <w:rPr>
                <w:sz w:val="18"/>
                <w:szCs w:val="18"/>
              </w:rPr>
              <w:t>专  业</w:t>
            </w:r>
          </w:p>
          <w:p>
            <w:pPr>
              <w:adjustRightInd w:val="0"/>
              <w:snapToGrid w:val="0"/>
              <w:spacing w:line="300" w:lineRule="auto"/>
              <w:jc w:val="center"/>
              <w:rPr>
                <w:sz w:val="18"/>
                <w:szCs w:val="18"/>
              </w:rPr>
            </w:pPr>
            <w:r>
              <w:rPr>
                <w:sz w:val="18"/>
                <w:szCs w:val="18"/>
              </w:rPr>
              <w:t>选修课</w:t>
            </w:r>
          </w:p>
        </w:tc>
        <w:tc>
          <w:tcPr>
            <w:tcW w:w="709" w:type="dxa"/>
            <w:vAlign w:val="top"/>
          </w:tcPr>
          <w:p>
            <w:pPr>
              <w:adjustRightInd w:val="0"/>
              <w:snapToGrid w:val="0"/>
              <w:spacing w:line="300" w:lineRule="auto"/>
              <w:jc w:val="center"/>
              <w:rPr>
                <w:sz w:val="18"/>
                <w:szCs w:val="18"/>
              </w:rPr>
            </w:pPr>
            <w:r>
              <w:rPr>
                <w:sz w:val="18"/>
                <w:szCs w:val="18"/>
              </w:rPr>
              <w:t>10302</w:t>
            </w:r>
          </w:p>
        </w:tc>
        <w:tc>
          <w:tcPr>
            <w:tcW w:w="1894" w:type="dxa"/>
            <w:vAlign w:val="center"/>
          </w:tcPr>
          <w:p>
            <w:pPr>
              <w:adjustRightInd w:val="0"/>
              <w:snapToGrid w:val="0"/>
              <w:spacing w:line="300" w:lineRule="auto"/>
              <w:jc w:val="center"/>
              <w:rPr>
                <w:sz w:val="18"/>
                <w:szCs w:val="18"/>
              </w:rPr>
            </w:pPr>
            <w:r>
              <w:rPr>
                <w:sz w:val="18"/>
                <w:szCs w:val="18"/>
              </w:rPr>
              <w:t>水产动物发育学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top"/>
          </w:tcPr>
          <w:p>
            <w:pPr>
              <w:adjustRightInd w:val="0"/>
              <w:snapToGrid w:val="0"/>
              <w:spacing w:line="300" w:lineRule="auto"/>
              <w:jc w:val="center"/>
              <w:rPr>
                <w:sz w:val="18"/>
                <w:szCs w:val="18"/>
              </w:rPr>
            </w:pPr>
            <w:r>
              <w:rPr>
                <w:sz w:val="18"/>
                <w:szCs w:val="18"/>
              </w:rPr>
              <w:t>1</w:t>
            </w:r>
          </w:p>
        </w:tc>
        <w:tc>
          <w:tcPr>
            <w:tcW w:w="1842" w:type="dxa"/>
            <w:vAlign w:val="top"/>
          </w:tcPr>
          <w:p>
            <w:pPr>
              <w:adjustRightInd w:val="0"/>
              <w:snapToGrid w:val="0"/>
              <w:spacing w:line="300" w:lineRule="auto"/>
              <w:jc w:val="center"/>
              <w:rPr>
                <w:sz w:val="18"/>
                <w:szCs w:val="18"/>
              </w:rPr>
            </w:pPr>
            <w:r>
              <w:rPr>
                <w:sz w:val="18"/>
                <w:szCs w:val="18"/>
              </w:rPr>
              <w:t>水产与生命学院</w:t>
            </w:r>
          </w:p>
        </w:tc>
        <w:tc>
          <w:tcPr>
            <w:tcW w:w="942" w:type="dxa"/>
            <w:vAlign w:val="top"/>
          </w:tcPr>
          <w:p>
            <w:pPr>
              <w:adjustRightInd w:val="0"/>
              <w:snapToGrid w:val="0"/>
              <w:spacing w:line="300" w:lineRule="auto"/>
              <w:jc w:val="lef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jc w:val="center"/>
        </w:trPr>
        <w:tc>
          <w:tcPr>
            <w:tcW w:w="774" w:type="dxa"/>
            <w:vMerge w:val="continue"/>
            <w:vAlign w:val="top"/>
          </w:tcPr>
          <w:p>
            <w:pPr>
              <w:adjustRightInd w:val="0"/>
              <w:snapToGrid w:val="0"/>
              <w:spacing w:line="300" w:lineRule="auto"/>
              <w:jc w:val="center"/>
              <w:rPr>
                <w:szCs w:val="21"/>
              </w:rPr>
            </w:pPr>
          </w:p>
        </w:tc>
        <w:tc>
          <w:tcPr>
            <w:tcW w:w="1026" w:type="dxa"/>
            <w:vMerge w:val="continue"/>
            <w:vAlign w:val="top"/>
          </w:tcPr>
          <w:p>
            <w:pPr>
              <w:adjustRightInd w:val="0"/>
              <w:snapToGrid w:val="0"/>
              <w:spacing w:line="300" w:lineRule="auto"/>
              <w:jc w:val="center"/>
              <w:rPr>
                <w:szCs w:val="21"/>
              </w:rPr>
            </w:pPr>
          </w:p>
        </w:tc>
        <w:tc>
          <w:tcPr>
            <w:tcW w:w="709" w:type="dxa"/>
            <w:vAlign w:val="center"/>
          </w:tcPr>
          <w:p>
            <w:pPr>
              <w:adjustRightInd w:val="0"/>
              <w:snapToGrid w:val="0"/>
              <w:spacing w:line="300" w:lineRule="auto"/>
              <w:jc w:val="center"/>
              <w:rPr>
                <w:sz w:val="18"/>
                <w:szCs w:val="18"/>
              </w:rPr>
            </w:pPr>
            <w:r>
              <w:rPr>
                <w:sz w:val="18"/>
                <w:szCs w:val="18"/>
              </w:rPr>
              <w:t>30302</w:t>
            </w:r>
          </w:p>
        </w:tc>
        <w:tc>
          <w:tcPr>
            <w:tcW w:w="1894" w:type="dxa"/>
            <w:vAlign w:val="center"/>
          </w:tcPr>
          <w:p>
            <w:pPr>
              <w:adjustRightInd w:val="0"/>
              <w:snapToGrid w:val="0"/>
              <w:spacing w:line="300" w:lineRule="auto"/>
              <w:jc w:val="center"/>
              <w:rPr>
                <w:sz w:val="18"/>
                <w:szCs w:val="18"/>
              </w:rPr>
            </w:pPr>
            <w:r>
              <w:rPr>
                <w:sz w:val="18"/>
                <w:szCs w:val="18"/>
              </w:rPr>
              <w:t>细胞培养技术</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top"/>
          </w:tcPr>
          <w:p>
            <w:pPr>
              <w:adjustRightInd w:val="0"/>
              <w:snapToGrid w:val="0"/>
              <w:spacing w:line="300" w:lineRule="auto"/>
              <w:jc w:val="center"/>
              <w:rPr>
                <w:sz w:val="18"/>
                <w:szCs w:val="18"/>
              </w:rPr>
            </w:pPr>
            <w:r>
              <w:rPr>
                <w:sz w:val="18"/>
                <w:szCs w:val="18"/>
              </w:rPr>
              <w:t>2</w:t>
            </w:r>
          </w:p>
        </w:tc>
        <w:tc>
          <w:tcPr>
            <w:tcW w:w="1842" w:type="dxa"/>
            <w:vAlign w:val="center"/>
          </w:tcPr>
          <w:p>
            <w:pPr>
              <w:adjustRightInd w:val="0"/>
              <w:snapToGrid w:val="0"/>
              <w:spacing w:line="300" w:lineRule="auto"/>
              <w:jc w:val="center"/>
              <w:rPr>
                <w:sz w:val="18"/>
                <w:szCs w:val="18"/>
              </w:rPr>
            </w:pPr>
            <w:r>
              <w:rPr>
                <w:sz w:val="18"/>
                <w:szCs w:val="18"/>
              </w:rPr>
              <w:t>水产与生命学院</w:t>
            </w:r>
          </w:p>
        </w:tc>
        <w:tc>
          <w:tcPr>
            <w:tcW w:w="942" w:type="dxa"/>
            <w:vAlign w:val="top"/>
          </w:tcPr>
          <w:p>
            <w:pPr>
              <w:adjustRightInd w:val="0"/>
              <w:snapToGrid w:val="0"/>
              <w:spacing w:line="30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jc w:val="center"/>
        </w:trPr>
        <w:tc>
          <w:tcPr>
            <w:tcW w:w="774" w:type="dxa"/>
            <w:vMerge w:val="continue"/>
            <w:vAlign w:val="top"/>
          </w:tcPr>
          <w:p>
            <w:pPr>
              <w:adjustRightInd w:val="0"/>
              <w:snapToGrid w:val="0"/>
              <w:spacing w:line="300" w:lineRule="auto"/>
              <w:jc w:val="center"/>
              <w:rPr>
                <w:szCs w:val="21"/>
              </w:rPr>
            </w:pPr>
          </w:p>
        </w:tc>
        <w:tc>
          <w:tcPr>
            <w:tcW w:w="1026" w:type="dxa"/>
            <w:vMerge w:val="continue"/>
            <w:vAlign w:val="top"/>
          </w:tcPr>
          <w:p>
            <w:pPr>
              <w:adjustRightInd w:val="0"/>
              <w:snapToGrid w:val="0"/>
              <w:spacing w:line="300" w:lineRule="auto"/>
              <w:jc w:val="center"/>
              <w:rPr>
                <w:szCs w:val="21"/>
              </w:rPr>
            </w:pPr>
          </w:p>
        </w:tc>
        <w:tc>
          <w:tcPr>
            <w:tcW w:w="709" w:type="dxa"/>
            <w:vAlign w:val="center"/>
          </w:tcPr>
          <w:p>
            <w:pPr>
              <w:adjustRightInd w:val="0"/>
              <w:snapToGrid w:val="0"/>
              <w:spacing w:line="300" w:lineRule="auto"/>
              <w:jc w:val="center"/>
              <w:rPr>
                <w:sz w:val="18"/>
                <w:szCs w:val="18"/>
              </w:rPr>
            </w:pPr>
            <w:r>
              <w:rPr>
                <w:sz w:val="18"/>
                <w:szCs w:val="18"/>
              </w:rPr>
              <w:t>30305</w:t>
            </w:r>
          </w:p>
        </w:tc>
        <w:tc>
          <w:tcPr>
            <w:tcW w:w="1894" w:type="dxa"/>
            <w:vAlign w:val="center"/>
          </w:tcPr>
          <w:p>
            <w:pPr>
              <w:adjustRightInd w:val="0"/>
              <w:snapToGrid w:val="0"/>
              <w:spacing w:line="300" w:lineRule="auto"/>
              <w:jc w:val="center"/>
              <w:rPr>
                <w:sz w:val="18"/>
                <w:szCs w:val="18"/>
              </w:rPr>
            </w:pPr>
            <w:r>
              <w:rPr>
                <w:sz w:val="18"/>
                <w:szCs w:val="18"/>
              </w:rPr>
              <w:t>高级生物化学实验</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top"/>
          </w:tcPr>
          <w:p>
            <w:pPr>
              <w:adjustRightInd w:val="0"/>
              <w:snapToGrid w:val="0"/>
              <w:spacing w:line="300" w:lineRule="auto"/>
              <w:jc w:val="center"/>
              <w:rPr>
                <w:sz w:val="18"/>
                <w:szCs w:val="18"/>
              </w:rPr>
            </w:pPr>
            <w:r>
              <w:rPr>
                <w:sz w:val="18"/>
                <w:szCs w:val="18"/>
              </w:rPr>
              <w:t>2</w:t>
            </w:r>
          </w:p>
        </w:tc>
        <w:tc>
          <w:tcPr>
            <w:tcW w:w="1842" w:type="dxa"/>
            <w:vAlign w:val="center"/>
          </w:tcPr>
          <w:p>
            <w:pPr>
              <w:adjustRightInd w:val="0"/>
              <w:snapToGrid w:val="0"/>
              <w:spacing w:line="300" w:lineRule="auto"/>
              <w:jc w:val="center"/>
              <w:rPr>
                <w:sz w:val="18"/>
                <w:szCs w:val="18"/>
              </w:rPr>
            </w:pPr>
            <w:r>
              <w:rPr>
                <w:sz w:val="18"/>
                <w:szCs w:val="18"/>
              </w:rPr>
              <w:t>水产与生命学院</w:t>
            </w:r>
          </w:p>
        </w:tc>
        <w:tc>
          <w:tcPr>
            <w:tcW w:w="942" w:type="dxa"/>
            <w:vAlign w:val="top"/>
          </w:tcPr>
          <w:p>
            <w:pPr>
              <w:adjustRightInd w:val="0"/>
              <w:snapToGrid w:val="0"/>
              <w:spacing w:line="30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jc w:val="center"/>
        </w:trPr>
        <w:tc>
          <w:tcPr>
            <w:tcW w:w="774" w:type="dxa"/>
            <w:vMerge w:val="continue"/>
            <w:vAlign w:val="top"/>
          </w:tcPr>
          <w:p>
            <w:pPr>
              <w:adjustRightInd w:val="0"/>
              <w:snapToGrid w:val="0"/>
              <w:spacing w:line="300" w:lineRule="auto"/>
              <w:jc w:val="center"/>
              <w:rPr>
                <w:szCs w:val="21"/>
              </w:rPr>
            </w:pPr>
          </w:p>
        </w:tc>
        <w:tc>
          <w:tcPr>
            <w:tcW w:w="1026" w:type="dxa"/>
            <w:vMerge w:val="continue"/>
            <w:vAlign w:val="top"/>
          </w:tcPr>
          <w:p>
            <w:pPr>
              <w:adjustRightInd w:val="0"/>
              <w:snapToGrid w:val="0"/>
              <w:spacing w:line="300" w:lineRule="auto"/>
              <w:jc w:val="center"/>
              <w:rPr>
                <w:szCs w:val="21"/>
              </w:rPr>
            </w:pPr>
          </w:p>
        </w:tc>
        <w:tc>
          <w:tcPr>
            <w:tcW w:w="709" w:type="dxa"/>
            <w:vAlign w:val="center"/>
          </w:tcPr>
          <w:p>
            <w:pPr>
              <w:adjustRightInd w:val="0"/>
              <w:snapToGrid w:val="0"/>
              <w:spacing w:line="300" w:lineRule="auto"/>
              <w:jc w:val="center"/>
              <w:rPr>
                <w:sz w:val="18"/>
                <w:szCs w:val="18"/>
              </w:rPr>
            </w:pPr>
            <w:r>
              <w:rPr>
                <w:sz w:val="18"/>
                <w:szCs w:val="18"/>
              </w:rPr>
              <w:t>30306</w:t>
            </w:r>
          </w:p>
        </w:tc>
        <w:tc>
          <w:tcPr>
            <w:tcW w:w="1894" w:type="dxa"/>
            <w:vAlign w:val="top"/>
          </w:tcPr>
          <w:p>
            <w:pPr>
              <w:adjustRightInd w:val="0"/>
              <w:snapToGrid w:val="0"/>
              <w:spacing w:line="300" w:lineRule="auto"/>
              <w:jc w:val="center"/>
              <w:rPr>
                <w:sz w:val="18"/>
                <w:szCs w:val="18"/>
              </w:rPr>
            </w:pPr>
            <w:r>
              <w:rPr>
                <w:sz w:val="18"/>
                <w:szCs w:val="18"/>
              </w:rPr>
              <w:t>生物信息学</w:t>
            </w:r>
          </w:p>
        </w:tc>
        <w:tc>
          <w:tcPr>
            <w:tcW w:w="567" w:type="dxa"/>
            <w:vAlign w:val="top"/>
          </w:tcPr>
          <w:p>
            <w:pPr>
              <w:adjustRightInd w:val="0"/>
              <w:snapToGrid w:val="0"/>
              <w:spacing w:line="300" w:lineRule="auto"/>
              <w:jc w:val="center"/>
              <w:rPr>
                <w:sz w:val="18"/>
                <w:szCs w:val="18"/>
              </w:rPr>
            </w:pPr>
            <w:r>
              <w:rPr>
                <w:sz w:val="18"/>
                <w:szCs w:val="18"/>
              </w:rPr>
              <w:t>2</w:t>
            </w:r>
          </w:p>
        </w:tc>
        <w:tc>
          <w:tcPr>
            <w:tcW w:w="567" w:type="dxa"/>
            <w:vAlign w:val="top"/>
          </w:tcPr>
          <w:p>
            <w:pPr>
              <w:adjustRightInd w:val="0"/>
              <w:snapToGrid w:val="0"/>
              <w:spacing w:line="300" w:lineRule="auto"/>
              <w:jc w:val="center"/>
              <w:rPr>
                <w:sz w:val="18"/>
                <w:szCs w:val="18"/>
              </w:rPr>
            </w:pPr>
            <w:r>
              <w:rPr>
                <w:sz w:val="18"/>
                <w:szCs w:val="18"/>
              </w:rPr>
              <w:t>32</w:t>
            </w:r>
          </w:p>
        </w:tc>
        <w:tc>
          <w:tcPr>
            <w:tcW w:w="709" w:type="dxa"/>
            <w:vAlign w:val="top"/>
          </w:tcPr>
          <w:p>
            <w:pPr>
              <w:adjustRightInd w:val="0"/>
              <w:snapToGrid w:val="0"/>
              <w:spacing w:line="300" w:lineRule="auto"/>
              <w:jc w:val="center"/>
              <w:rPr>
                <w:sz w:val="18"/>
                <w:szCs w:val="18"/>
              </w:rPr>
            </w:pPr>
            <w:r>
              <w:rPr>
                <w:sz w:val="18"/>
                <w:szCs w:val="18"/>
              </w:rPr>
              <w:t>2</w:t>
            </w:r>
          </w:p>
        </w:tc>
        <w:tc>
          <w:tcPr>
            <w:tcW w:w="1842" w:type="dxa"/>
            <w:vAlign w:val="top"/>
          </w:tcPr>
          <w:p>
            <w:pPr>
              <w:adjustRightInd w:val="0"/>
              <w:snapToGrid w:val="0"/>
              <w:spacing w:line="300" w:lineRule="auto"/>
              <w:jc w:val="center"/>
              <w:rPr>
                <w:sz w:val="18"/>
                <w:szCs w:val="18"/>
              </w:rPr>
            </w:pPr>
            <w:r>
              <w:rPr>
                <w:sz w:val="18"/>
                <w:szCs w:val="18"/>
              </w:rPr>
              <w:t>水产与生命学院</w:t>
            </w:r>
          </w:p>
        </w:tc>
        <w:tc>
          <w:tcPr>
            <w:tcW w:w="942" w:type="dxa"/>
            <w:vAlign w:val="top"/>
          </w:tcPr>
          <w:p>
            <w:pPr>
              <w:adjustRightInd w:val="0"/>
              <w:snapToGrid w:val="0"/>
              <w:spacing w:line="30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jc w:val="center"/>
        </w:trPr>
        <w:tc>
          <w:tcPr>
            <w:tcW w:w="774" w:type="dxa"/>
            <w:vMerge w:val="continue"/>
            <w:vAlign w:val="top"/>
          </w:tcPr>
          <w:p>
            <w:pPr>
              <w:adjustRightInd w:val="0"/>
              <w:snapToGrid w:val="0"/>
              <w:spacing w:line="300" w:lineRule="auto"/>
              <w:jc w:val="center"/>
              <w:rPr>
                <w:szCs w:val="21"/>
              </w:rPr>
            </w:pPr>
          </w:p>
        </w:tc>
        <w:tc>
          <w:tcPr>
            <w:tcW w:w="1026" w:type="dxa"/>
            <w:vMerge w:val="continue"/>
            <w:vAlign w:val="top"/>
          </w:tcPr>
          <w:p>
            <w:pPr>
              <w:adjustRightInd w:val="0"/>
              <w:snapToGrid w:val="0"/>
              <w:spacing w:line="300" w:lineRule="auto"/>
              <w:jc w:val="center"/>
              <w:rPr>
                <w:szCs w:val="21"/>
              </w:rPr>
            </w:pPr>
          </w:p>
        </w:tc>
        <w:tc>
          <w:tcPr>
            <w:tcW w:w="709" w:type="dxa"/>
            <w:vAlign w:val="center"/>
          </w:tcPr>
          <w:p>
            <w:pPr>
              <w:adjustRightInd w:val="0"/>
              <w:snapToGrid w:val="0"/>
              <w:spacing w:line="300" w:lineRule="auto"/>
              <w:jc w:val="center"/>
              <w:rPr>
                <w:sz w:val="18"/>
                <w:szCs w:val="18"/>
              </w:rPr>
            </w:pPr>
            <w:r>
              <w:rPr>
                <w:sz w:val="18"/>
                <w:szCs w:val="18"/>
              </w:rPr>
              <w:t>30307</w:t>
            </w:r>
          </w:p>
        </w:tc>
        <w:tc>
          <w:tcPr>
            <w:tcW w:w="1894" w:type="dxa"/>
            <w:vAlign w:val="center"/>
          </w:tcPr>
          <w:p>
            <w:pPr>
              <w:adjustRightInd w:val="0"/>
              <w:snapToGrid w:val="0"/>
              <w:spacing w:line="300" w:lineRule="auto"/>
              <w:jc w:val="center"/>
              <w:rPr>
                <w:sz w:val="18"/>
                <w:szCs w:val="18"/>
              </w:rPr>
            </w:pPr>
            <w:r>
              <w:rPr>
                <w:sz w:val="18"/>
                <w:szCs w:val="18"/>
              </w:rPr>
              <w:t>专业外语</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top"/>
          </w:tcPr>
          <w:p>
            <w:pPr>
              <w:adjustRightInd w:val="0"/>
              <w:snapToGrid w:val="0"/>
              <w:spacing w:line="300" w:lineRule="auto"/>
              <w:jc w:val="center"/>
              <w:rPr>
                <w:sz w:val="18"/>
                <w:szCs w:val="18"/>
              </w:rPr>
            </w:pPr>
            <w:r>
              <w:rPr>
                <w:sz w:val="18"/>
                <w:szCs w:val="18"/>
              </w:rPr>
              <w:t>2</w:t>
            </w:r>
          </w:p>
        </w:tc>
        <w:tc>
          <w:tcPr>
            <w:tcW w:w="1842" w:type="dxa"/>
            <w:vAlign w:val="center"/>
          </w:tcPr>
          <w:p>
            <w:pPr>
              <w:adjustRightInd w:val="0"/>
              <w:snapToGrid w:val="0"/>
              <w:spacing w:line="300" w:lineRule="auto"/>
              <w:jc w:val="center"/>
              <w:rPr>
                <w:sz w:val="18"/>
                <w:szCs w:val="18"/>
              </w:rPr>
            </w:pPr>
            <w:r>
              <w:rPr>
                <w:sz w:val="18"/>
                <w:szCs w:val="18"/>
              </w:rPr>
              <w:t>水产与生命学院</w:t>
            </w:r>
          </w:p>
        </w:tc>
        <w:tc>
          <w:tcPr>
            <w:tcW w:w="942" w:type="dxa"/>
            <w:vAlign w:val="top"/>
          </w:tcPr>
          <w:p>
            <w:pPr>
              <w:adjustRightInd w:val="0"/>
              <w:snapToGrid w:val="0"/>
              <w:spacing w:line="30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jc w:val="center"/>
        </w:trPr>
        <w:tc>
          <w:tcPr>
            <w:tcW w:w="774" w:type="dxa"/>
            <w:vMerge w:val="continue"/>
            <w:vAlign w:val="top"/>
          </w:tcPr>
          <w:p>
            <w:pPr>
              <w:adjustRightInd w:val="0"/>
              <w:snapToGrid w:val="0"/>
              <w:spacing w:line="300" w:lineRule="auto"/>
              <w:jc w:val="center"/>
              <w:rPr>
                <w:szCs w:val="21"/>
              </w:rPr>
            </w:pPr>
          </w:p>
        </w:tc>
        <w:tc>
          <w:tcPr>
            <w:tcW w:w="1026" w:type="dxa"/>
            <w:vMerge w:val="continue"/>
            <w:vAlign w:val="top"/>
          </w:tcPr>
          <w:p>
            <w:pPr>
              <w:adjustRightInd w:val="0"/>
              <w:snapToGrid w:val="0"/>
              <w:spacing w:line="300" w:lineRule="auto"/>
              <w:jc w:val="center"/>
              <w:rPr>
                <w:szCs w:val="21"/>
              </w:rPr>
            </w:pPr>
          </w:p>
        </w:tc>
        <w:tc>
          <w:tcPr>
            <w:tcW w:w="709" w:type="dxa"/>
            <w:vAlign w:val="center"/>
          </w:tcPr>
          <w:p>
            <w:pPr>
              <w:adjustRightInd w:val="0"/>
              <w:snapToGrid w:val="0"/>
              <w:spacing w:line="300" w:lineRule="auto"/>
              <w:jc w:val="center"/>
              <w:rPr>
                <w:sz w:val="18"/>
                <w:szCs w:val="18"/>
              </w:rPr>
            </w:pPr>
            <w:r>
              <w:rPr>
                <w:sz w:val="18"/>
                <w:szCs w:val="18"/>
              </w:rPr>
              <w:t>30337</w:t>
            </w:r>
          </w:p>
        </w:tc>
        <w:tc>
          <w:tcPr>
            <w:tcW w:w="1894" w:type="dxa"/>
            <w:vAlign w:val="center"/>
          </w:tcPr>
          <w:p>
            <w:pPr>
              <w:adjustRightInd w:val="0"/>
              <w:snapToGrid w:val="0"/>
              <w:spacing w:line="300" w:lineRule="auto"/>
              <w:jc w:val="center"/>
              <w:rPr>
                <w:sz w:val="18"/>
                <w:szCs w:val="18"/>
              </w:rPr>
            </w:pPr>
            <w:r>
              <w:rPr>
                <w:sz w:val="18"/>
                <w:szCs w:val="18"/>
              </w:rPr>
              <w:t>标记育种学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top"/>
          </w:tcPr>
          <w:p>
            <w:pPr>
              <w:adjustRightInd w:val="0"/>
              <w:snapToGrid w:val="0"/>
              <w:spacing w:line="300" w:lineRule="auto"/>
              <w:jc w:val="center"/>
              <w:rPr>
                <w:sz w:val="18"/>
                <w:szCs w:val="18"/>
              </w:rPr>
            </w:pPr>
            <w:r>
              <w:rPr>
                <w:sz w:val="18"/>
                <w:szCs w:val="18"/>
              </w:rPr>
              <w:t>2</w:t>
            </w:r>
          </w:p>
        </w:tc>
        <w:tc>
          <w:tcPr>
            <w:tcW w:w="1842" w:type="dxa"/>
            <w:vAlign w:val="top"/>
          </w:tcPr>
          <w:p>
            <w:pPr>
              <w:adjustRightInd w:val="0"/>
              <w:snapToGrid w:val="0"/>
              <w:spacing w:line="300" w:lineRule="auto"/>
              <w:jc w:val="center"/>
              <w:rPr>
                <w:sz w:val="18"/>
                <w:szCs w:val="18"/>
              </w:rPr>
            </w:pPr>
            <w:r>
              <w:rPr>
                <w:sz w:val="18"/>
                <w:szCs w:val="18"/>
              </w:rPr>
              <w:t>水产与生命学院</w:t>
            </w:r>
          </w:p>
        </w:tc>
        <w:tc>
          <w:tcPr>
            <w:tcW w:w="942" w:type="dxa"/>
            <w:vAlign w:val="top"/>
          </w:tcPr>
          <w:p>
            <w:pPr>
              <w:adjustRightInd w:val="0"/>
              <w:snapToGrid w:val="0"/>
              <w:spacing w:line="30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jc w:val="center"/>
        </w:trPr>
        <w:tc>
          <w:tcPr>
            <w:tcW w:w="774" w:type="dxa"/>
            <w:vMerge w:val="continue"/>
            <w:vAlign w:val="top"/>
          </w:tcPr>
          <w:p>
            <w:pPr>
              <w:adjustRightInd w:val="0"/>
              <w:snapToGrid w:val="0"/>
              <w:spacing w:line="300" w:lineRule="auto"/>
              <w:jc w:val="center"/>
              <w:rPr>
                <w:szCs w:val="21"/>
              </w:rPr>
            </w:pPr>
          </w:p>
        </w:tc>
        <w:tc>
          <w:tcPr>
            <w:tcW w:w="1026" w:type="dxa"/>
            <w:vMerge w:val="continue"/>
            <w:vAlign w:val="top"/>
          </w:tcPr>
          <w:p>
            <w:pPr>
              <w:adjustRightInd w:val="0"/>
              <w:snapToGrid w:val="0"/>
              <w:spacing w:line="300" w:lineRule="auto"/>
              <w:jc w:val="center"/>
              <w:rPr>
                <w:szCs w:val="21"/>
              </w:rPr>
            </w:pPr>
          </w:p>
        </w:tc>
        <w:tc>
          <w:tcPr>
            <w:tcW w:w="709" w:type="dxa"/>
            <w:vAlign w:val="center"/>
          </w:tcPr>
          <w:p>
            <w:pPr>
              <w:adjustRightInd w:val="0"/>
              <w:snapToGrid w:val="0"/>
              <w:spacing w:line="300" w:lineRule="auto"/>
              <w:jc w:val="center"/>
              <w:rPr>
                <w:sz w:val="18"/>
                <w:szCs w:val="18"/>
              </w:rPr>
            </w:pPr>
            <w:r>
              <w:rPr>
                <w:sz w:val="18"/>
                <w:szCs w:val="18"/>
              </w:rPr>
              <w:t>30338</w:t>
            </w:r>
          </w:p>
        </w:tc>
        <w:tc>
          <w:tcPr>
            <w:tcW w:w="1894" w:type="dxa"/>
            <w:vAlign w:val="center"/>
          </w:tcPr>
          <w:p>
            <w:pPr>
              <w:adjustRightInd w:val="0"/>
              <w:snapToGrid w:val="0"/>
              <w:spacing w:line="300" w:lineRule="auto"/>
              <w:jc w:val="center"/>
              <w:rPr>
                <w:sz w:val="18"/>
                <w:szCs w:val="18"/>
              </w:rPr>
            </w:pPr>
            <w:r>
              <w:rPr>
                <w:sz w:val="18"/>
                <w:szCs w:val="18"/>
              </w:rPr>
              <w:t>动物数量遗传学</w:t>
            </w:r>
          </w:p>
        </w:tc>
        <w:tc>
          <w:tcPr>
            <w:tcW w:w="567" w:type="dxa"/>
            <w:vAlign w:val="center"/>
          </w:tcPr>
          <w:p>
            <w:pPr>
              <w:adjustRightInd w:val="0"/>
              <w:snapToGrid w:val="0"/>
              <w:spacing w:line="300" w:lineRule="auto"/>
              <w:jc w:val="center"/>
              <w:rPr>
                <w:sz w:val="18"/>
                <w:szCs w:val="18"/>
              </w:rPr>
            </w:pPr>
            <w:r>
              <w:rPr>
                <w:sz w:val="18"/>
                <w:szCs w:val="18"/>
              </w:rPr>
              <w:t>3</w:t>
            </w:r>
          </w:p>
        </w:tc>
        <w:tc>
          <w:tcPr>
            <w:tcW w:w="567" w:type="dxa"/>
            <w:vAlign w:val="center"/>
          </w:tcPr>
          <w:p>
            <w:pPr>
              <w:adjustRightInd w:val="0"/>
              <w:snapToGrid w:val="0"/>
              <w:spacing w:line="300" w:lineRule="auto"/>
              <w:jc w:val="center"/>
              <w:rPr>
                <w:sz w:val="18"/>
                <w:szCs w:val="18"/>
              </w:rPr>
            </w:pPr>
            <w:r>
              <w:rPr>
                <w:sz w:val="18"/>
                <w:szCs w:val="18"/>
              </w:rPr>
              <w:t>48</w:t>
            </w:r>
          </w:p>
        </w:tc>
        <w:tc>
          <w:tcPr>
            <w:tcW w:w="709" w:type="dxa"/>
            <w:vAlign w:val="top"/>
          </w:tcPr>
          <w:p>
            <w:pPr>
              <w:adjustRightInd w:val="0"/>
              <w:snapToGrid w:val="0"/>
              <w:spacing w:line="300" w:lineRule="auto"/>
              <w:jc w:val="center"/>
              <w:rPr>
                <w:sz w:val="18"/>
                <w:szCs w:val="18"/>
              </w:rPr>
            </w:pPr>
            <w:r>
              <w:rPr>
                <w:sz w:val="18"/>
                <w:szCs w:val="18"/>
              </w:rPr>
              <w:t>2</w:t>
            </w:r>
          </w:p>
        </w:tc>
        <w:tc>
          <w:tcPr>
            <w:tcW w:w="1842" w:type="dxa"/>
            <w:vAlign w:val="center"/>
          </w:tcPr>
          <w:p>
            <w:pPr>
              <w:adjustRightInd w:val="0"/>
              <w:snapToGrid w:val="0"/>
              <w:spacing w:line="300" w:lineRule="auto"/>
              <w:jc w:val="center"/>
              <w:rPr>
                <w:sz w:val="18"/>
                <w:szCs w:val="18"/>
              </w:rPr>
            </w:pPr>
            <w:r>
              <w:rPr>
                <w:sz w:val="18"/>
                <w:szCs w:val="18"/>
              </w:rPr>
              <w:t>水产与生命学院</w:t>
            </w:r>
          </w:p>
        </w:tc>
        <w:tc>
          <w:tcPr>
            <w:tcW w:w="942" w:type="dxa"/>
            <w:vAlign w:val="top"/>
          </w:tcPr>
          <w:p>
            <w:pPr>
              <w:adjustRightInd w:val="0"/>
              <w:snapToGrid w:val="0"/>
              <w:spacing w:line="30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jc w:val="center"/>
        </w:trPr>
        <w:tc>
          <w:tcPr>
            <w:tcW w:w="774" w:type="dxa"/>
            <w:vMerge w:val="continue"/>
            <w:vAlign w:val="top"/>
          </w:tcPr>
          <w:p>
            <w:pPr>
              <w:adjustRightInd w:val="0"/>
              <w:snapToGrid w:val="0"/>
              <w:spacing w:line="300" w:lineRule="auto"/>
              <w:jc w:val="center"/>
              <w:rPr>
                <w:szCs w:val="21"/>
              </w:rPr>
            </w:pPr>
          </w:p>
        </w:tc>
        <w:tc>
          <w:tcPr>
            <w:tcW w:w="1026" w:type="dxa"/>
            <w:vMerge w:val="continue"/>
            <w:vAlign w:val="top"/>
          </w:tcPr>
          <w:p>
            <w:pPr>
              <w:adjustRightInd w:val="0"/>
              <w:snapToGrid w:val="0"/>
              <w:spacing w:line="300" w:lineRule="auto"/>
              <w:jc w:val="center"/>
              <w:rPr>
                <w:szCs w:val="21"/>
              </w:rPr>
            </w:pPr>
          </w:p>
        </w:tc>
        <w:tc>
          <w:tcPr>
            <w:tcW w:w="709" w:type="dxa"/>
            <w:vAlign w:val="center"/>
          </w:tcPr>
          <w:p>
            <w:pPr>
              <w:adjustRightInd w:val="0"/>
              <w:snapToGrid w:val="0"/>
              <w:spacing w:line="300" w:lineRule="auto"/>
              <w:jc w:val="center"/>
              <w:rPr>
                <w:sz w:val="18"/>
                <w:szCs w:val="18"/>
              </w:rPr>
            </w:pPr>
            <w:r>
              <w:rPr>
                <w:sz w:val="18"/>
                <w:szCs w:val="18"/>
              </w:rPr>
              <w:t>30339</w:t>
            </w:r>
          </w:p>
        </w:tc>
        <w:tc>
          <w:tcPr>
            <w:tcW w:w="1894" w:type="dxa"/>
            <w:vAlign w:val="center"/>
          </w:tcPr>
          <w:p>
            <w:pPr>
              <w:adjustRightInd w:val="0"/>
              <w:snapToGrid w:val="0"/>
              <w:spacing w:line="300" w:lineRule="auto"/>
              <w:jc w:val="center"/>
              <w:rPr>
                <w:sz w:val="18"/>
                <w:szCs w:val="18"/>
              </w:rPr>
            </w:pPr>
            <w:r>
              <w:rPr>
                <w:sz w:val="18"/>
                <w:szCs w:val="18"/>
              </w:rPr>
              <w:t>群体遗传学</w:t>
            </w:r>
          </w:p>
        </w:tc>
        <w:tc>
          <w:tcPr>
            <w:tcW w:w="567" w:type="dxa"/>
            <w:vAlign w:val="center"/>
          </w:tcPr>
          <w:p>
            <w:pPr>
              <w:adjustRightInd w:val="0"/>
              <w:snapToGrid w:val="0"/>
              <w:spacing w:line="300" w:lineRule="auto"/>
              <w:jc w:val="center"/>
              <w:rPr>
                <w:sz w:val="18"/>
                <w:szCs w:val="18"/>
              </w:rPr>
            </w:pPr>
            <w:r>
              <w:rPr>
                <w:sz w:val="18"/>
                <w:szCs w:val="18"/>
              </w:rPr>
              <w:t>2</w:t>
            </w:r>
          </w:p>
        </w:tc>
        <w:tc>
          <w:tcPr>
            <w:tcW w:w="567" w:type="dxa"/>
            <w:vAlign w:val="center"/>
          </w:tcPr>
          <w:p>
            <w:pPr>
              <w:adjustRightInd w:val="0"/>
              <w:snapToGrid w:val="0"/>
              <w:spacing w:line="300" w:lineRule="auto"/>
              <w:jc w:val="center"/>
              <w:rPr>
                <w:sz w:val="18"/>
                <w:szCs w:val="18"/>
              </w:rPr>
            </w:pPr>
            <w:r>
              <w:rPr>
                <w:sz w:val="18"/>
                <w:szCs w:val="18"/>
              </w:rPr>
              <w:t>32</w:t>
            </w:r>
          </w:p>
        </w:tc>
        <w:tc>
          <w:tcPr>
            <w:tcW w:w="709" w:type="dxa"/>
            <w:vAlign w:val="top"/>
          </w:tcPr>
          <w:p>
            <w:pPr>
              <w:adjustRightInd w:val="0"/>
              <w:snapToGrid w:val="0"/>
              <w:spacing w:line="300" w:lineRule="auto"/>
              <w:jc w:val="center"/>
              <w:rPr>
                <w:sz w:val="18"/>
                <w:szCs w:val="18"/>
              </w:rPr>
            </w:pPr>
            <w:r>
              <w:rPr>
                <w:sz w:val="18"/>
                <w:szCs w:val="18"/>
              </w:rPr>
              <w:t>2</w:t>
            </w:r>
          </w:p>
        </w:tc>
        <w:tc>
          <w:tcPr>
            <w:tcW w:w="1842" w:type="dxa"/>
            <w:vAlign w:val="top"/>
          </w:tcPr>
          <w:p>
            <w:pPr>
              <w:adjustRightInd w:val="0"/>
              <w:snapToGrid w:val="0"/>
              <w:spacing w:line="300" w:lineRule="auto"/>
              <w:jc w:val="center"/>
              <w:rPr>
                <w:sz w:val="18"/>
                <w:szCs w:val="18"/>
              </w:rPr>
            </w:pPr>
            <w:r>
              <w:rPr>
                <w:sz w:val="18"/>
                <w:szCs w:val="18"/>
              </w:rPr>
              <w:t>水产与生命学院</w:t>
            </w:r>
          </w:p>
        </w:tc>
        <w:tc>
          <w:tcPr>
            <w:tcW w:w="942" w:type="dxa"/>
            <w:vAlign w:val="top"/>
          </w:tcPr>
          <w:p>
            <w:pPr>
              <w:adjustRightInd w:val="0"/>
              <w:snapToGrid w:val="0"/>
              <w:spacing w:line="30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jc w:val="center"/>
        </w:trPr>
        <w:tc>
          <w:tcPr>
            <w:tcW w:w="774" w:type="dxa"/>
            <w:vMerge w:val="continue"/>
            <w:vAlign w:val="top"/>
          </w:tcPr>
          <w:p>
            <w:pPr>
              <w:adjustRightInd w:val="0"/>
              <w:snapToGrid w:val="0"/>
              <w:spacing w:line="300" w:lineRule="auto"/>
              <w:jc w:val="center"/>
              <w:rPr>
                <w:szCs w:val="21"/>
              </w:rPr>
            </w:pPr>
          </w:p>
        </w:tc>
        <w:tc>
          <w:tcPr>
            <w:tcW w:w="1026" w:type="dxa"/>
            <w:vMerge w:val="continue"/>
            <w:vAlign w:val="top"/>
          </w:tcPr>
          <w:p>
            <w:pPr>
              <w:adjustRightInd w:val="0"/>
              <w:snapToGrid w:val="0"/>
              <w:spacing w:line="300" w:lineRule="auto"/>
              <w:jc w:val="center"/>
              <w:rPr>
                <w:szCs w:val="21"/>
              </w:rPr>
            </w:pPr>
          </w:p>
        </w:tc>
        <w:tc>
          <w:tcPr>
            <w:tcW w:w="709" w:type="dxa"/>
            <w:vAlign w:val="center"/>
          </w:tcPr>
          <w:p>
            <w:pPr>
              <w:adjustRightInd w:val="0"/>
              <w:snapToGrid w:val="0"/>
              <w:spacing w:line="300" w:lineRule="auto"/>
              <w:jc w:val="center"/>
              <w:rPr>
                <w:sz w:val="18"/>
                <w:szCs w:val="18"/>
              </w:rPr>
            </w:pPr>
            <w:r>
              <w:rPr>
                <w:sz w:val="18"/>
                <w:szCs w:val="18"/>
              </w:rPr>
              <w:t>30340</w:t>
            </w:r>
          </w:p>
        </w:tc>
        <w:tc>
          <w:tcPr>
            <w:tcW w:w="1894" w:type="dxa"/>
            <w:vAlign w:val="top"/>
          </w:tcPr>
          <w:p>
            <w:pPr>
              <w:adjustRightInd w:val="0"/>
              <w:snapToGrid w:val="0"/>
              <w:spacing w:line="300" w:lineRule="auto"/>
              <w:jc w:val="center"/>
              <w:rPr>
                <w:sz w:val="18"/>
                <w:szCs w:val="18"/>
              </w:rPr>
            </w:pPr>
            <w:r>
              <w:rPr>
                <w:sz w:val="18"/>
                <w:szCs w:val="18"/>
              </w:rPr>
              <w:t>水产动物繁殖生物学</w:t>
            </w:r>
          </w:p>
        </w:tc>
        <w:tc>
          <w:tcPr>
            <w:tcW w:w="567" w:type="dxa"/>
            <w:vAlign w:val="top"/>
          </w:tcPr>
          <w:p>
            <w:pPr>
              <w:adjustRightInd w:val="0"/>
              <w:snapToGrid w:val="0"/>
              <w:spacing w:line="300" w:lineRule="auto"/>
              <w:jc w:val="center"/>
              <w:rPr>
                <w:sz w:val="18"/>
                <w:szCs w:val="18"/>
              </w:rPr>
            </w:pPr>
            <w:r>
              <w:rPr>
                <w:sz w:val="18"/>
                <w:szCs w:val="18"/>
              </w:rPr>
              <w:t>2</w:t>
            </w:r>
          </w:p>
        </w:tc>
        <w:tc>
          <w:tcPr>
            <w:tcW w:w="567" w:type="dxa"/>
            <w:vAlign w:val="top"/>
          </w:tcPr>
          <w:p>
            <w:pPr>
              <w:adjustRightInd w:val="0"/>
              <w:snapToGrid w:val="0"/>
              <w:spacing w:line="300" w:lineRule="auto"/>
              <w:jc w:val="center"/>
              <w:rPr>
                <w:sz w:val="18"/>
                <w:szCs w:val="18"/>
              </w:rPr>
            </w:pPr>
            <w:r>
              <w:rPr>
                <w:sz w:val="18"/>
                <w:szCs w:val="18"/>
              </w:rPr>
              <w:t>32</w:t>
            </w:r>
          </w:p>
        </w:tc>
        <w:tc>
          <w:tcPr>
            <w:tcW w:w="709" w:type="dxa"/>
            <w:vAlign w:val="top"/>
          </w:tcPr>
          <w:p>
            <w:pPr>
              <w:adjustRightInd w:val="0"/>
              <w:snapToGrid w:val="0"/>
              <w:spacing w:line="300" w:lineRule="auto"/>
              <w:jc w:val="center"/>
              <w:rPr>
                <w:sz w:val="18"/>
                <w:szCs w:val="18"/>
              </w:rPr>
            </w:pPr>
            <w:r>
              <w:rPr>
                <w:sz w:val="18"/>
                <w:szCs w:val="18"/>
              </w:rPr>
              <w:t>2</w:t>
            </w:r>
          </w:p>
        </w:tc>
        <w:tc>
          <w:tcPr>
            <w:tcW w:w="1842" w:type="dxa"/>
            <w:vAlign w:val="top"/>
          </w:tcPr>
          <w:p>
            <w:pPr>
              <w:adjustRightInd w:val="0"/>
              <w:snapToGrid w:val="0"/>
              <w:spacing w:line="300" w:lineRule="auto"/>
              <w:jc w:val="center"/>
              <w:rPr>
                <w:sz w:val="18"/>
                <w:szCs w:val="18"/>
              </w:rPr>
            </w:pPr>
            <w:r>
              <w:rPr>
                <w:sz w:val="18"/>
                <w:szCs w:val="18"/>
              </w:rPr>
              <w:t>水产与生命学院</w:t>
            </w:r>
          </w:p>
        </w:tc>
        <w:tc>
          <w:tcPr>
            <w:tcW w:w="942" w:type="dxa"/>
            <w:vAlign w:val="top"/>
          </w:tcPr>
          <w:p>
            <w:pPr>
              <w:adjustRightInd w:val="0"/>
              <w:snapToGrid w:val="0"/>
              <w:spacing w:line="30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jc w:val="center"/>
        </w:trPr>
        <w:tc>
          <w:tcPr>
            <w:tcW w:w="774" w:type="dxa"/>
            <w:vMerge w:val="continue"/>
            <w:vAlign w:val="top"/>
          </w:tcPr>
          <w:p>
            <w:pPr>
              <w:adjustRightInd w:val="0"/>
              <w:snapToGrid w:val="0"/>
              <w:spacing w:line="300" w:lineRule="auto"/>
              <w:jc w:val="center"/>
              <w:rPr>
                <w:szCs w:val="21"/>
              </w:rPr>
            </w:pPr>
          </w:p>
        </w:tc>
        <w:tc>
          <w:tcPr>
            <w:tcW w:w="1026" w:type="dxa"/>
            <w:vMerge w:val="continue"/>
            <w:vAlign w:val="top"/>
          </w:tcPr>
          <w:p>
            <w:pPr>
              <w:adjustRightInd w:val="0"/>
              <w:snapToGrid w:val="0"/>
              <w:spacing w:line="300" w:lineRule="auto"/>
              <w:jc w:val="center"/>
              <w:rPr>
                <w:szCs w:val="21"/>
              </w:rPr>
            </w:pPr>
          </w:p>
        </w:tc>
        <w:tc>
          <w:tcPr>
            <w:tcW w:w="709" w:type="dxa"/>
            <w:vAlign w:val="center"/>
          </w:tcPr>
          <w:p>
            <w:pPr>
              <w:adjustRightInd w:val="0"/>
              <w:snapToGrid w:val="0"/>
              <w:spacing w:line="300" w:lineRule="auto"/>
              <w:jc w:val="center"/>
              <w:rPr>
                <w:sz w:val="18"/>
                <w:szCs w:val="18"/>
              </w:rPr>
            </w:pPr>
            <w:r>
              <w:rPr>
                <w:sz w:val="18"/>
                <w:szCs w:val="18"/>
              </w:rPr>
              <w:t>31110</w:t>
            </w:r>
          </w:p>
        </w:tc>
        <w:tc>
          <w:tcPr>
            <w:tcW w:w="1894" w:type="dxa"/>
            <w:vAlign w:val="center"/>
          </w:tcPr>
          <w:p>
            <w:pPr>
              <w:adjustRightInd w:val="0"/>
              <w:snapToGrid w:val="0"/>
              <w:spacing w:line="300" w:lineRule="auto"/>
              <w:jc w:val="center"/>
              <w:rPr>
                <w:sz w:val="18"/>
                <w:szCs w:val="18"/>
              </w:rPr>
            </w:pPr>
            <w:r>
              <w:rPr>
                <w:sz w:val="18"/>
                <w:szCs w:val="18"/>
              </w:rPr>
              <w:t>生物统计</w:t>
            </w:r>
          </w:p>
        </w:tc>
        <w:tc>
          <w:tcPr>
            <w:tcW w:w="567" w:type="dxa"/>
            <w:vAlign w:val="center"/>
          </w:tcPr>
          <w:p>
            <w:pPr>
              <w:adjustRightInd w:val="0"/>
              <w:snapToGrid w:val="0"/>
              <w:spacing w:line="300" w:lineRule="auto"/>
              <w:jc w:val="center"/>
              <w:rPr>
                <w:sz w:val="18"/>
                <w:szCs w:val="18"/>
              </w:rPr>
            </w:pPr>
            <w:r>
              <w:rPr>
                <w:sz w:val="18"/>
                <w:szCs w:val="18"/>
              </w:rPr>
              <w:t>3</w:t>
            </w:r>
          </w:p>
        </w:tc>
        <w:tc>
          <w:tcPr>
            <w:tcW w:w="567" w:type="dxa"/>
            <w:vAlign w:val="center"/>
          </w:tcPr>
          <w:p>
            <w:pPr>
              <w:adjustRightInd w:val="0"/>
              <w:snapToGrid w:val="0"/>
              <w:spacing w:line="300" w:lineRule="auto"/>
              <w:jc w:val="center"/>
              <w:rPr>
                <w:sz w:val="18"/>
                <w:szCs w:val="18"/>
              </w:rPr>
            </w:pPr>
            <w:r>
              <w:rPr>
                <w:sz w:val="18"/>
                <w:szCs w:val="18"/>
              </w:rPr>
              <w:t>48</w:t>
            </w:r>
          </w:p>
        </w:tc>
        <w:tc>
          <w:tcPr>
            <w:tcW w:w="709" w:type="dxa"/>
            <w:vAlign w:val="center"/>
          </w:tcPr>
          <w:p>
            <w:pPr>
              <w:adjustRightInd w:val="0"/>
              <w:snapToGrid w:val="0"/>
              <w:spacing w:line="300" w:lineRule="auto"/>
              <w:jc w:val="center"/>
              <w:rPr>
                <w:sz w:val="18"/>
                <w:szCs w:val="18"/>
              </w:rPr>
            </w:pPr>
            <w:r>
              <w:rPr>
                <w:sz w:val="18"/>
                <w:szCs w:val="18"/>
              </w:rPr>
              <w:t>1</w:t>
            </w:r>
          </w:p>
        </w:tc>
        <w:tc>
          <w:tcPr>
            <w:tcW w:w="1842" w:type="dxa"/>
            <w:vAlign w:val="center"/>
          </w:tcPr>
          <w:p>
            <w:pPr>
              <w:adjustRightInd w:val="0"/>
              <w:snapToGrid w:val="0"/>
              <w:spacing w:line="300" w:lineRule="auto"/>
              <w:jc w:val="center"/>
              <w:rPr>
                <w:sz w:val="18"/>
                <w:szCs w:val="18"/>
              </w:rPr>
            </w:pPr>
            <w:r>
              <w:rPr>
                <w:sz w:val="18"/>
                <w:szCs w:val="18"/>
              </w:rPr>
              <w:t>理学院</w:t>
            </w:r>
          </w:p>
        </w:tc>
        <w:tc>
          <w:tcPr>
            <w:tcW w:w="942" w:type="dxa"/>
            <w:vAlign w:val="top"/>
          </w:tcPr>
          <w:p>
            <w:pPr>
              <w:adjustRightInd w:val="0"/>
              <w:snapToGrid w:val="0"/>
              <w:spacing w:line="300" w:lineRule="auto"/>
              <w:jc w:val="left"/>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jc w:val="center"/>
        </w:trPr>
        <w:tc>
          <w:tcPr>
            <w:tcW w:w="774" w:type="dxa"/>
            <w:vAlign w:val="center"/>
          </w:tcPr>
          <w:p>
            <w:pPr>
              <w:adjustRightInd w:val="0"/>
              <w:snapToGrid w:val="0"/>
              <w:spacing w:line="300" w:lineRule="auto"/>
              <w:jc w:val="center"/>
              <w:rPr>
                <w:sz w:val="18"/>
                <w:szCs w:val="18"/>
              </w:rPr>
            </w:pPr>
            <w:r>
              <w:rPr>
                <w:sz w:val="18"/>
                <w:szCs w:val="18"/>
              </w:rPr>
              <w:t>补修课</w:t>
            </w:r>
          </w:p>
        </w:tc>
        <w:tc>
          <w:tcPr>
            <w:tcW w:w="8256" w:type="dxa"/>
            <w:gridSpan w:val="8"/>
            <w:vAlign w:val="center"/>
          </w:tcPr>
          <w:p>
            <w:pPr>
              <w:adjustRightInd w:val="0"/>
              <w:snapToGrid w:val="0"/>
              <w:spacing w:line="300" w:lineRule="auto"/>
              <w:ind w:firstLine="360" w:firstLineChars="200"/>
              <w:jc w:val="left"/>
              <w:rPr>
                <w:sz w:val="18"/>
                <w:szCs w:val="18"/>
              </w:rPr>
            </w:pPr>
            <w:r>
              <w:rPr>
                <w:sz w:val="18"/>
                <w:szCs w:val="18"/>
              </w:rPr>
              <w:t>跨一级学科或以同等学力考入的硕士研究生，或在本门学科欠缺本科层次业务基础的硕士研究生，应在导师指导下补修有关课程。补修课程和时间参照相近专业本科生培养计划。补修课程不计入研究生培养方案规定的总学分。</w:t>
            </w:r>
          </w:p>
        </w:tc>
      </w:tr>
    </w:tbl>
    <w:p>
      <w:pPr>
        <w:adjustRightInd w:val="0"/>
        <w:snapToGrid w:val="0"/>
        <w:spacing w:line="300" w:lineRule="auto"/>
        <w:rPr>
          <w:szCs w:val="21"/>
        </w:rPr>
      </w:pPr>
      <w:r>
        <w:rPr>
          <w:szCs w:val="21"/>
        </w:rPr>
        <w:t>注：研究生第一外国语为非英语者，第二外国语必须选修英语。</w:t>
      </w:r>
    </w:p>
    <w:p>
      <w:pPr>
        <w:adjustRightInd w:val="0"/>
        <w:snapToGrid w:val="0"/>
        <w:spacing w:line="300" w:lineRule="auto"/>
        <w:rPr>
          <w:b/>
          <w:sz w:val="28"/>
          <w:szCs w:val="28"/>
        </w:rPr>
      </w:pPr>
      <w:r>
        <w:rPr>
          <w:b/>
          <w:sz w:val="28"/>
          <w:szCs w:val="28"/>
        </w:rPr>
        <w:t>六、实践环节</w:t>
      </w:r>
    </w:p>
    <w:p>
      <w:pPr>
        <w:pStyle w:val="3"/>
        <w:adjustRightInd w:val="0"/>
        <w:spacing w:beforeLines="0"/>
        <w:ind w:firstLine="480"/>
        <w:jc w:val="both"/>
        <w:rPr>
          <w:sz w:val="24"/>
          <w:szCs w:val="24"/>
        </w:rPr>
      </w:pPr>
      <w:r>
        <w:rPr>
          <w:sz w:val="24"/>
          <w:szCs w:val="24"/>
        </w:rPr>
        <w:t>实践环节包括实践、</w:t>
      </w:r>
      <w:r>
        <w:rPr>
          <w:sz w:val="24"/>
        </w:rPr>
        <w:t>学术规范教育与实践、</w:t>
      </w:r>
      <w:r>
        <w:rPr>
          <w:sz w:val="24"/>
          <w:szCs w:val="24"/>
        </w:rPr>
        <w:t>学术活动和学科前沿四个环节，共计7学分。</w:t>
      </w:r>
    </w:p>
    <w:p>
      <w:pPr>
        <w:spacing w:line="360" w:lineRule="auto"/>
        <w:ind w:firstLine="480" w:firstLineChars="200"/>
        <w:jc w:val="left"/>
        <w:rPr>
          <w:sz w:val="24"/>
        </w:rPr>
      </w:pPr>
      <w:r>
        <w:rPr>
          <w:sz w:val="24"/>
        </w:rPr>
        <w:t>实践是为使硕士研究生在学期间能够在实践中掌握运用理论知识的技能和方法、提高解决实际问题的能力而设置的硕士研究生实践环节训练，形式包括教学实践、科研实践、生产实践和社会实践等。</w:t>
      </w:r>
    </w:p>
    <w:p>
      <w:pPr>
        <w:pStyle w:val="3"/>
        <w:adjustRightInd w:val="0"/>
        <w:spacing w:beforeLines="0"/>
        <w:ind w:firstLine="480"/>
        <w:jc w:val="both"/>
        <w:rPr>
          <w:sz w:val="24"/>
          <w:szCs w:val="24"/>
        </w:rPr>
      </w:pPr>
      <w:r>
        <w:rPr>
          <w:sz w:val="24"/>
        </w:rPr>
        <w:t>学术规范教育与实践是指为维护学术道德，规范学术行为，倡导严谨务实的学风而设立的学术道德规范教育环节，研究生通过参加学术规范讲座、专业或课题组集中学习、以及自主利用网络和传媒等载体学习科学道德方面的有关知识和事例，进行科学文献索引、论文查重和学术不端检测等实践；另外，指导教师也应通过各种方式将学术道德规范教育与研究生日常教育相结合。</w:t>
      </w:r>
    </w:p>
    <w:p>
      <w:pPr>
        <w:spacing w:line="360" w:lineRule="auto"/>
        <w:ind w:firstLine="480" w:firstLineChars="200"/>
        <w:jc w:val="left"/>
        <w:rPr>
          <w:sz w:val="24"/>
        </w:rPr>
      </w:pPr>
      <w:r>
        <w:rPr>
          <w:sz w:val="24"/>
        </w:rPr>
        <w:t>学术活动是为进一步开拓研究生学术视野，活跃学术思想，加强学术交流，促进学科交叉与渗透，实现学术创新与繁荣，全面提升学术水平而设置的必修环节，形式包括作</w:t>
      </w:r>
      <w:r>
        <w:rPr>
          <w:kern w:val="0"/>
          <w:sz w:val="24"/>
        </w:rPr>
        <w:t>专家讲学、科技讲座、学术交流会等</w:t>
      </w:r>
      <w:r>
        <w:rPr>
          <w:sz w:val="24"/>
        </w:rPr>
        <w:t>。</w:t>
      </w:r>
    </w:p>
    <w:p>
      <w:pPr>
        <w:pStyle w:val="3"/>
        <w:adjustRightInd w:val="0"/>
        <w:spacing w:beforeLines="0"/>
        <w:ind w:firstLine="480"/>
        <w:jc w:val="both"/>
        <w:rPr>
          <w:sz w:val="24"/>
          <w:szCs w:val="24"/>
        </w:rPr>
      </w:pPr>
      <w:r>
        <w:rPr>
          <w:sz w:val="24"/>
          <w:szCs w:val="24"/>
        </w:rPr>
        <w:t>学科前沿是</w:t>
      </w:r>
      <w:r>
        <w:rPr>
          <w:sz w:val="24"/>
        </w:rPr>
        <w:t>为使研究生全面、系统地了解和掌握相关领域的前沿的理论、知识和技能，提高研究生科学研究的能力设置的必修环节，各学科内相近研究方向的导师组成</w:t>
      </w:r>
      <w:r>
        <w:rPr>
          <w:kern w:val="0"/>
          <w:sz w:val="24"/>
        </w:rPr>
        <w:t>指导教师组，通过讲座或讨论班等形式对研究生进行本学科前沿理论知识、文献检索与阅读以及实验技能等科学素养的培养。</w:t>
      </w:r>
    </w:p>
    <w:p>
      <w:pPr>
        <w:adjustRightInd w:val="0"/>
        <w:snapToGrid w:val="0"/>
        <w:spacing w:line="300" w:lineRule="auto"/>
        <w:rPr>
          <w:b/>
          <w:sz w:val="28"/>
          <w:szCs w:val="28"/>
        </w:rPr>
      </w:pPr>
      <w:r>
        <w:rPr>
          <w:b/>
          <w:sz w:val="28"/>
          <w:szCs w:val="28"/>
        </w:rPr>
        <w:t>七、学位论文</w:t>
      </w:r>
    </w:p>
    <w:p>
      <w:pPr>
        <w:adjustRightInd w:val="0"/>
        <w:snapToGrid w:val="0"/>
        <w:spacing w:line="300" w:lineRule="auto"/>
        <w:ind w:firstLine="480" w:firstLineChars="200"/>
        <w:rPr>
          <w:sz w:val="24"/>
        </w:rPr>
      </w:pPr>
      <w:r>
        <w:rPr>
          <w:sz w:val="24"/>
        </w:rPr>
        <w:t>学位论文选题应符合本学科的研究方向，有一定的创新性,工作量饱满，并有良好的应用前景。论文能体现作者独立运用科学理论、实验方法和技术手段解决实际问题的能力，论文撰写符合《大连海洋大学研究生学位论文撰写规范》要求，学位论文答辩与学位申请按照《大连海洋大学硕士学位授予工作实施细则》执行。</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00E0E"/>
    <w:rsid w:val="43CA3B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paragraph" w:styleId="2">
    <w:name w:val="heading 1"/>
    <w:basedOn w:val="1"/>
    <w:next w:val="1"/>
    <w:qFormat/>
    <w:uiPriority w:val="0"/>
    <w:pPr>
      <w:keepNext/>
      <w:keepLines/>
      <w:outlineLvl w:val="0"/>
    </w:pPr>
    <w:rPr>
      <w:rFonts w:eastAsia="黑体"/>
      <w:bCs/>
      <w:kern w:val="44"/>
      <w:sz w:val="30"/>
      <w:szCs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snapToGrid w:val="0"/>
      <w:spacing w:beforeLines="30" w:line="300" w:lineRule="auto"/>
      <w:ind w:firstLine="200" w:firstLineChars="200"/>
      <w:jc w:val="left"/>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tting</cp:lastModifiedBy>
  <dcterms:modified xsi:type="dcterms:W3CDTF">2018-01-26T11:01:53Z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